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779556" w14:textId="77777777" w:rsidR="00396E94" w:rsidRDefault="00000000">
      <w:pPr>
        <w:shd w:val="clear" w:color="auto" w:fill="FFFFFF"/>
        <w:jc w:val="center"/>
        <w:rPr>
          <w:rFonts w:ascii="Georgia" w:eastAsia="Georgia" w:hAnsi="Georgia" w:cs="Georgia"/>
          <w:b/>
          <w:color w:val="1C2024"/>
        </w:rPr>
      </w:pPr>
      <w:r>
        <w:rPr>
          <w:rFonts w:ascii="Georgia" w:eastAsia="Georgia" w:hAnsi="Georgia" w:cs="Georgia"/>
          <w:noProof/>
        </w:rPr>
        <w:drawing>
          <wp:inline distT="0" distB="0" distL="0" distR="0" wp14:anchorId="00FBDD08" wp14:editId="595B3BD2">
            <wp:extent cx="1488676" cy="483447"/>
            <wp:effectExtent l="0" t="0" r="0" b="0"/>
            <wp:docPr id="1898038261" name="image2.png" descr="Immagine che contiene testo, schermata, Carattere, log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magine che contiene testo, schermata, Carattere, logo&#10;&#10;Descrizione generata automaticamente"/>
                    <pic:cNvPicPr preferRelativeResize="0"/>
                  </pic:nvPicPr>
                  <pic:blipFill>
                    <a:blip r:embed="rId5"/>
                    <a:srcRect l="5076" r="68002" b="84413"/>
                    <a:stretch>
                      <a:fillRect/>
                    </a:stretch>
                  </pic:blipFill>
                  <pic:spPr>
                    <a:xfrm>
                      <a:off x="0" y="0"/>
                      <a:ext cx="1488676" cy="4834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A909C4" w14:textId="77777777" w:rsidR="00396E94" w:rsidRDefault="00396E94">
      <w:pPr>
        <w:shd w:val="clear" w:color="auto" w:fill="FFFFFF"/>
        <w:jc w:val="center"/>
        <w:rPr>
          <w:rFonts w:ascii="Georgia" w:eastAsia="Georgia" w:hAnsi="Georgia" w:cs="Georgia"/>
          <w:b/>
          <w:color w:val="1C2024"/>
          <w:sz w:val="16"/>
          <w:szCs w:val="16"/>
        </w:rPr>
      </w:pPr>
    </w:p>
    <w:p w14:paraId="0CE8720F" w14:textId="77777777" w:rsidR="00396E94" w:rsidRDefault="00000000">
      <w:pPr>
        <w:shd w:val="clear" w:color="auto" w:fill="FFFFFF"/>
        <w:spacing w:line="260" w:lineRule="auto"/>
        <w:jc w:val="center"/>
        <w:rPr>
          <w:rFonts w:ascii="Bahnschrift" w:eastAsia="Bahnschrift" w:hAnsi="Bahnschrift" w:cs="Bahnschrift"/>
          <w:b/>
          <w:color w:val="1C2024"/>
          <w:sz w:val="28"/>
          <w:szCs w:val="28"/>
        </w:rPr>
      </w:pPr>
      <w:r>
        <w:rPr>
          <w:rFonts w:ascii="Bahnschrift" w:eastAsia="Bahnschrift" w:hAnsi="Bahnschrift" w:cs="Bahnschrift"/>
          <w:b/>
          <w:color w:val="1C2024"/>
          <w:sz w:val="28"/>
          <w:szCs w:val="28"/>
        </w:rPr>
        <w:t>Le Regioni per l’Educazione alla Cittadinanza Globale:</w:t>
      </w:r>
    </w:p>
    <w:p w14:paraId="4C6C525C" w14:textId="77777777" w:rsidR="00396E94" w:rsidRDefault="00000000">
      <w:pPr>
        <w:shd w:val="clear" w:color="auto" w:fill="FFFFFF"/>
        <w:spacing w:line="260" w:lineRule="auto"/>
        <w:jc w:val="center"/>
        <w:rPr>
          <w:rFonts w:ascii="Bahnschrift" w:eastAsia="Bahnschrift" w:hAnsi="Bahnschrift" w:cs="Bahnschrift"/>
          <w:b/>
          <w:color w:val="1C2024"/>
          <w:sz w:val="28"/>
          <w:szCs w:val="28"/>
        </w:rPr>
      </w:pPr>
      <w:r>
        <w:rPr>
          <w:rFonts w:ascii="Bahnschrift" w:eastAsia="Bahnschrift" w:hAnsi="Bahnschrift" w:cs="Bahnschrift"/>
          <w:b/>
          <w:color w:val="1C2024"/>
          <w:sz w:val="28"/>
          <w:szCs w:val="28"/>
        </w:rPr>
        <w:t>modelli di governance e buone pratiche</w:t>
      </w:r>
    </w:p>
    <w:p w14:paraId="72A07400" w14:textId="77777777" w:rsidR="00396E94" w:rsidRDefault="00396E94">
      <w:pPr>
        <w:shd w:val="clear" w:color="auto" w:fill="FFFFFF"/>
        <w:spacing w:line="260" w:lineRule="auto"/>
        <w:jc w:val="center"/>
        <w:rPr>
          <w:rFonts w:ascii="Bahnschrift" w:eastAsia="Bahnschrift" w:hAnsi="Bahnschrift" w:cs="Bahnschrift"/>
          <w:b/>
          <w:color w:val="1C2024"/>
          <w:sz w:val="28"/>
          <w:szCs w:val="28"/>
        </w:rPr>
      </w:pPr>
    </w:p>
    <w:p w14:paraId="108F2960" w14:textId="77777777" w:rsidR="00396E94" w:rsidRDefault="00396E94">
      <w:pPr>
        <w:shd w:val="clear" w:color="auto" w:fill="FFFFFF"/>
        <w:spacing w:line="260" w:lineRule="auto"/>
        <w:jc w:val="center"/>
        <w:rPr>
          <w:rFonts w:ascii="Bahnschrift" w:eastAsia="Bahnschrift" w:hAnsi="Bahnschrift" w:cs="Bahnschrift"/>
          <w:b/>
          <w:color w:val="1C2024"/>
          <w:sz w:val="16"/>
          <w:szCs w:val="16"/>
        </w:rPr>
      </w:pPr>
    </w:p>
    <w:tbl>
      <w:tblPr>
        <w:tblStyle w:val="a"/>
        <w:tblW w:w="4596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96"/>
      </w:tblGrid>
      <w:tr w:rsidR="009B489E" w14:paraId="27AF2E9C" w14:textId="77777777" w:rsidTr="009B489E">
        <w:trPr>
          <w:trHeight w:val="299"/>
          <w:jc w:val="center"/>
        </w:trPr>
        <w:tc>
          <w:tcPr>
            <w:tcW w:w="4596" w:type="dxa"/>
          </w:tcPr>
          <w:p w14:paraId="5F3307A3" w14:textId="77777777" w:rsidR="009B489E" w:rsidRDefault="009B489E">
            <w:pPr>
              <w:spacing w:line="260" w:lineRule="auto"/>
              <w:jc w:val="center"/>
              <w:rPr>
                <w:rFonts w:ascii="Overlock" w:eastAsia="Overlock" w:hAnsi="Overlock" w:cs="Overlock"/>
              </w:rPr>
            </w:pPr>
            <w:r>
              <w:rPr>
                <w:rFonts w:ascii="Overlock" w:eastAsia="Overlock" w:hAnsi="Overlock" w:cs="Overlock"/>
              </w:rPr>
              <w:t>Partenariato</w:t>
            </w:r>
          </w:p>
        </w:tc>
      </w:tr>
      <w:tr w:rsidR="009B489E" w14:paraId="02D39BFC" w14:textId="77777777" w:rsidTr="009B489E">
        <w:trPr>
          <w:trHeight w:val="2543"/>
          <w:jc w:val="center"/>
        </w:trPr>
        <w:tc>
          <w:tcPr>
            <w:tcW w:w="4596" w:type="dxa"/>
          </w:tcPr>
          <w:p w14:paraId="069BD59E" w14:textId="77777777" w:rsidR="009B489E" w:rsidRDefault="009B489E">
            <w:pPr>
              <w:spacing w:line="260" w:lineRule="auto"/>
              <w:jc w:val="center"/>
              <w:rPr>
                <w:rFonts w:ascii="Bahnschrift" w:eastAsia="Bahnschrift" w:hAnsi="Bahnschrift" w:cs="Bahnschrift"/>
                <w:b/>
                <w:color w:val="1C2024"/>
                <w:sz w:val="28"/>
                <w:szCs w:val="28"/>
              </w:rPr>
            </w:pPr>
            <w:r>
              <w:rPr>
                <w:rFonts w:ascii="Georgia" w:eastAsia="Georgia" w:hAnsi="Georgia" w:cs="Georgia"/>
                <w:noProof/>
              </w:rPr>
              <w:drawing>
                <wp:inline distT="0" distB="0" distL="0" distR="0" wp14:anchorId="1C12BECF" wp14:editId="162ED023">
                  <wp:extent cx="2781022" cy="1497474"/>
                  <wp:effectExtent l="0" t="0" r="0" b="0"/>
                  <wp:docPr id="1898038263" name="image1.png" descr="Immagine che contiene testo, schermata, Carattere, logo&#10;&#10;Descrizione generat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Immagine che contiene testo, schermata, Carattere, logo&#10;&#10;Descrizione generata automaticamente"/>
                          <pic:cNvPicPr preferRelativeResize="0"/>
                        </pic:nvPicPr>
                        <pic:blipFill>
                          <a:blip r:embed="rId6"/>
                          <a:srcRect t="33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022" cy="14974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13CD5F" w14:textId="77777777" w:rsidR="00396E94" w:rsidRDefault="00396E94">
      <w:pPr>
        <w:ind w:left="1134" w:hanging="1134"/>
        <w:rPr>
          <w:rFonts w:ascii="Georgia" w:eastAsia="Georgia" w:hAnsi="Georgia" w:cs="Georgia"/>
          <w:b/>
          <w:color w:val="1C2024"/>
          <w:sz w:val="14"/>
          <w:szCs w:val="14"/>
        </w:rPr>
      </w:pPr>
    </w:p>
    <w:p w14:paraId="11BA592F" w14:textId="77777777" w:rsidR="00396E94" w:rsidRPr="009B489E" w:rsidRDefault="00000000">
      <w:pPr>
        <w:ind w:left="1134" w:hanging="1134"/>
        <w:jc w:val="both"/>
        <w:rPr>
          <w:rFonts w:ascii="Georgia" w:eastAsia="Georgia" w:hAnsi="Georgia" w:cs="Georgia"/>
          <w:i/>
        </w:rPr>
      </w:pPr>
      <w:r w:rsidRPr="009B489E">
        <w:rPr>
          <w:rFonts w:ascii="Georgia" w:eastAsia="Georgia" w:hAnsi="Georgia" w:cs="Georgia"/>
          <w:b/>
        </w:rPr>
        <w:t xml:space="preserve">Oggetto: </w:t>
      </w:r>
      <w:r w:rsidRPr="009B489E">
        <w:rPr>
          <w:rFonts w:ascii="Georgia" w:eastAsia="Georgia" w:hAnsi="Georgia" w:cs="Georgia"/>
          <w:b/>
        </w:rPr>
        <w:tab/>
      </w:r>
      <w:r w:rsidRPr="009B489E">
        <w:rPr>
          <w:rFonts w:ascii="Georgia" w:eastAsia="Georgia" w:hAnsi="Georgia" w:cs="Georgia"/>
          <w:i/>
        </w:rPr>
        <w:t>Invito a partecipare al Secondo Forum R-</w:t>
      </w:r>
      <w:proofErr w:type="spellStart"/>
      <w:r w:rsidRPr="009B489E">
        <w:rPr>
          <w:rFonts w:ascii="Georgia" w:eastAsia="Georgia" w:hAnsi="Georgia" w:cs="Georgia"/>
          <w:i/>
        </w:rPr>
        <w:t>Educ</w:t>
      </w:r>
      <w:proofErr w:type="spellEnd"/>
      <w:r w:rsidRPr="009B489E">
        <w:rPr>
          <w:rFonts w:ascii="Georgia" w:eastAsia="Georgia" w:hAnsi="Georgia" w:cs="Georgia"/>
          <w:i/>
        </w:rPr>
        <w:t xml:space="preserve"> - Le regioni per l’educazione alla cittadinanza globale – Cittadella Regionale Catanzaro</w:t>
      </w:r>
    </w:p>
    <w:p w14:paraId="34FC15DD" w14:textId="77777777" w:rsidR="00396E94" w:rsidRPr="009B489E" w:rsidRDefault="00396E94">
      <w:pPr>
        <w:ind w:left="1134" w:hanging="1134"/>
        <w:jc w:val="both"/>
        <w:rPr>
          <w:rFonts w:ascii="Georgia" w:eastAsia="Georgia" w:hAnsi="Georgia" w:cs="Georgia"/>
          <w:i/>
        </w:rPr>
      </w:pPr>
    </w:p>
    <w:p w14:paraId="45DF99E9" w14:textId="77777777" w:rsidR="00396E94" w:rsidRPr="009B489E" w:rsidRDefault="00396E94">
      <w:pPr>
        <w:ind w:left="1560" w:hanging="1560"/>
        <w:jc w:val="both"/>
        <w:rPr>
          <w:rFonts w:ascii="Georgia" w:eastAsia="Georgia" w:hAnsi="Georgia" w:cs="Georgia"/>
          <w:b/>
        </w:rPr>
      </w:pPr>
    </w:p>
    <w:p w14:paraId="2E2060F1" w14:textId="0946BC91" w:rsidR="00396E94" w:rsidRPr="009B489E" w:rsidRDefault="00000000">
      <w:pPr>
        <w:spacing w:after="120"/>
        <w:jc w:val="both"/>
        <w:rPr>
          <w:rFonts w:ascii="Georgia" w:eastAsia="Georgia" w:hAnsi="Georgia" w:cs="Georgia"/>
        </w:rPr>
      </w:pPr>
      <w:r w:rsidRPr="009B489E">
        <w:rPr>
          <w:rFonts w:ascii="Georgia" w:eastAsia="Georgia" w:hAnsi="Georgia" w:cs="Georgia"/>
        </w:rPr>
        <w:t xml:space="preserve">La Regione Calabria, </w:t>
      </w:r>
      <w:r w:rsidR="00B96FD1" w:rsidRPr="009B489E">
        <w:rPr>
          <w:rFonts w:ascii="Georgia" w:eastAsia="Georgia" w:hAnsi="Georgia" w:cs="Georgia"/>
        </w:rPr>
        <w:t>attraverso l’</w:t>
      </w:r>
      <w:r w:rsidRPr="009B489E">
        <w:rPr>
          <w:rFonts w:ascii="Georgia" w:eastAsia="Georgia" w:hAnsi="Georgia" w:cs="Georgia"/>
        </w:rPr>
        <w:t xml:space="preserve">U.O.A. </w:t>
      </w:r>
      <w:r w:rsidR="00B96FD1" w:rsidRPr="009B489E">
        <w:rPr>
          <w:rFonts w:ascii="Georgia" w:eastAsia="Georgia" w:hAnsi="Georgia" w:cs="Georgia"/>
        </w:rPr>
        <w:t>“Coordinamento Programmi-</w:t>
      </w:r>
      <w:r w:rsidRPr="009B489E">
        <w:rPr>
          <w:rFonts w:ascii="Georgia" w:eastAsia="Georgia" w:hAnsi="Georgia" w:cs="Georgia"/>
        </w:rPr>
        <w:t>Progetti Strategici</w:t>
      </w:r>
      <w:r w:rsidR="00B96FD1" w:rsidRPr="009B489E">
        <w:rPr>
          <w:rFonts w:ascii="Georgia" w:eastAsia="Georgia" w:hAnsi="Georgia" w:cs="Georgia"/>
        </w:rPr>
        <w:t>”</w:t>
      </w:r>
      <w:r w:rsidRPr="009B489E">
        <w:rPr>
          <w:rFonts w:ascii="Georgia" w:eastAsia="Georgia" w:hAnsi="Georgia" w:cs="Georgia"/>
        </w:rPr>
        <w:t xml:space="preserve">, </w:t>
      </w:r>
      <w:r w:rsidR="00B96FD1" w:rsidRPr="009B489E">
        <w:rPr>
          <w:rFonts w:ascii="Georgia" w:eastAsia="Georgia" w:hAnsi="Georgia" w:cs="Georgia"/>
        </w:rPr>
        <w:t xml:space="preserve">Dipartimento Programmazione Unitaria, </w:t>
      </w:r>
      <w:r w:rsidRPr="009B489E">
        <w:rPr>
          <w:rFonts w:ascii="Georgia" w:eastAsia="Georgia" w:hAnsi="Georgia" w:cs="Georgia"/>
        </w:rPr>
        <w:t xml:space="preserve">è lieta di invitarla a partecipare al </w:t>
      </w:r>
    </w:p>
    <w:p w14:paraId="2B33BEE4" w14:textId="0F068FD9" w:rsidR="00396E94" w:rsidRPr="009B489E" w:rsidRDefault="00000000">
      <w:pPr>
        <w:spacing w:after="120"/>
        <w:jc w:val="center"/>
        <w:rPr>
          <w:rFonts w:ascii="Georgia" w:eastAsia="Georgia" w:hAnsi="Georgia" w:cs="Georgia"/>
          <w:b/>
        </w:rPr>
      </w:pPr>
      <w:r w:rsidRPr="009B489E">
        <w:rPr>
          <w:rFonts w:ascii="Georgia" w:eastAsia="Georgia" w:hAnsi="Georgia" w:cs="Georgia"/>
          <w:b/>
        </w:rPr>
        <w:t>Secondo Forum Nazionale sull'Educazione alla Cittadinanza Globale</w:t>
      </w:r>
      <w:r w:rsidR="00B96FD1" w:rsidRPr="009B489E">
        <w:rPr>
          <w:rFonts w:ascii="Georgia" w:eastAsia="Georgia" w:hAnsi="Georgia" w:cs="Georgia"/>
          <w:b/>
        </w:rPr>
        <w:t>.</w:t>
      </w:r>
    </w:p>
    <w:p w14:paraId="7B2EF349" w14:textId="77777777" w:rsidR="00396E94" w:rsidRPr="009B489E" w:rsidRDefault="00000000">
      <w:pPr>
        <w:spacing w:after="120"/>
        <w:jc w:val="both"/>
        <w:rPr>
          <w:rFonts w:ascii="Georgia" w:eastAsia="Georgia" w:hAnsi="Georgia" w:cs="Georgia"/>
        </w:rPr>
      </w:pPr>
      <w:r w:rsidRPr="009B489E">
        <w:rPr>
          <w:rFonts w:ascii="Georgia" w:eastAsia="Georgia" w:hAnsi="Georgia" w:cs="Georgia"/>
        </w:rPr>
        <w:t>L’ evento si inserisce nel contesto del progetto R-</w:t>
      </w:r>
      <w:proofErr w:type="spellStart"/>
      <w:r w:rsidRPr="009B489E">
        <w:rPr>
          <w:rFonts w:ascii="Georgia" w:eastAsia="Georgia" w:hAnsi="Georgia" w:cs="Georgia"/>
        </w:rPr>
        <w:t>Educ</w:t>
      </w:r>
      <w:proofErr w:type="spellEnd"/>
      <w:r w:rsidRPr="009B489E">
        <w:rPr>
          <w:rFonts w:ascii="Georgia" w:eastAsia="Georgia" w:hAnsi="Georgia" w:cs="Georgia"/>
        </w:rPr>
        <w:t xml:space="preserve"> "Le Regioni per l’Educazione alla Cittadinanza Globale: Modelli di Governance e Buone Pratiche", che mira a promuovere e rafforzare il concetto di cittadinanza come appartenenza attiva alla comunità globale.</w:t>
      </w:r>
    </w:p>
    <w:p w14:paraId="53383C24" w14:textId="77777777" w:rsidR="00396E94" w:rsidRPr="009B489E" w:rsidRDefault="00000000">
      <w:pPr>
        <w:spacing w:after="120"/>
        <w:jc w:val="both"/>
        <w:rPr>
          <w:rFonts w:ascii="Georgia" w:eastAsia="Georgia" w:hAnsi="Georgia" w:cs="Georgia"/>
        </w:rPr>
      </w:pPr>
      <w:r w:rsidRPr="009B489E">
        <w:rPr>
          <w:rFonts w:ascii="Georgia" w:eastAsia="Georgia" w:hAnsi="Georgia" w:cs="Georgia"/>
        </w:rPr>
        <w:t xml:space="preserve">Il Forum mira a stimolare un cambiamento nei comportamenti individuali e collettivi, orientandoli verso una maggiore sostenibilità e equità. </w:t>
      </w:r>
    </w:p>
    <w:p w14:paraId="2F681E66" w14:textId="77777777" w:rsidR="00396E94" w:rsidRPr="009B489E" w:rsidRDefault="00000000">
      <w:pPr>
        <w:spacing w:after="120"/>
        <w:jc w:val="both"/>
        <w:rPr>
          <w:rFonts w:ascii="Georgia" w:eastAsia="Georgia" w:hAnsi="Georgia" w:cs="Georgia"/>
        </w:rPr>
      </w:pPr>
      <w:r w:rsidRPr="009B489E">
        <w:rPr>
          <w:rFonts w:ascii="Georgia" w:eastAsia="Georgia" w:hAnsi="Georgia" w:cs="Georgia"/>
        </w:rPr>
        <w:t xml:space="preserve">Attraverso questo evento, la Regione Calabria intende facilitare la condivisione di conoscenze e l'integrazione dell'Educazione alla Cittadinanza Globale (ECG) negli strumenti di programmazione e strategia regionale e sottolineare come l'educazione alla cittadinanza globale costituisca la base fondamentale della strategia regionale per lo sviluppo sostenibile. </w:t>
      </w:r>
    </w:p>
    <w:p w14:paraId="4863096B" w14:textId="7421ECE7" w:rsidR="00396E94" w:rsidRPr="009B489E" w:rsidRDefault="00000000">
      <w:pPr>
        <w:spacing w:after="120"/>
        <w:jc w:val="both"/>
        <w:rPr>
          <w:rFonts w:ascii="Georgia" w:eastAsia="Georgia" w:hAnsi="Georgia" w:cs="Georgia"/>
        </w:rPr>
      </w:pPr>
      <w:r w:rsidRPr="009B489E">
        <w:rPr>
          <w:rFonts w:ascii="Georgia" w:eastAsia="Georgia" w:hAnsi="Georgia" w:cs="Georgia"/>
        </w:rPr>
        <w:t>Per tale ragione l’ente regionale, che sta attualmente lavorando all'aggiornamento di quest</w:t>
      </w:r>
      <w:r w:rsidR="009B489E" w:rsidRPr="009B489E">
        <w:rPr>
          <w:rFonts w:ascii="Georgia" w:eastAsia="Georgia" w:hAnsi="Georgia" w:cs="Georgia"/>
        </w:rPr>
        <w:t xml:space="preserve">’ultima </w:t>
      </w:r>
      <w:r w:rsidRPr="009B489E">
        <w:rPr>
          <w:rFonts w:ascii="Georgia" w:eastAsia="Georgia" w:hAnsi="Georgia" w:cs="Georgia"/>
        </w:rPr>
        <w:t>strategia in seguito alla verifica del posizionamento regionale in termini di raggiungimento degli obiettivi dell'Agenda 2030, vede l'ECG come un elemento chiave per garantire un futuro più sostenibile, equo e inclusivo per tutti i cittadini.</w:t>
      </w:r>
    </w:p>
    <w:p w14:paraId="1A6D29F6" w14:textId="3EE8154D" w:rsidR="00396E94" w:rsidRPr="009B489E" w:rsidRDefault="00000000">
      <w:pPr>
        <w:spacing w:after="120"/>
        <w:jc w:val="both"/>
        <w:rPr>
          <w:rFonts w:ascii="Georgia" w:eastAsia="Georgia" w:hAnsi="Georgia" w:cs="Georgia"/>
        </w:rPr>
      </w:pPr>
      <w:r w:rsidRPr="009B489E">
        <w:rPr>
          <w:rFonts w:ascii="Georgia" w:eastAsia="Georgia" w:hAnsi="Georgia" w:cs="Georgia"/>
        </w:rPr>
        <w:t xml:space="preserve">Il forum si terrà il </w:t>
      </w:r>
      <w:r w:rsidRPr="009B489E">
        <w:rPr>
          <w:rFonts w:ascii="Georgia" w:eastAsia="Georgia" w:hAnsi="Georgia" w:cs="Georgia"/>
          <w:b/>
        </w:rPr>
        <w:t xml:space="preserve">23 luglio 2024 </w:t>
      </w:r>
      <w:r w:rsidRPr="009B489E">
        <w:rPr>
          <w:rFonts w:ascii="Georgia" w:eastAsia="Georgia" w:hAnsi="Georgia" w:cs="Georgia"/>
        </w:rPr>
        <w:t>presso</w:t>
      </w:r>
      <w:r w:rsidRPr="009B489E">
        <w:rPr>
          <w:rFonts w:ascii="Georgia" w:eastAsia="Georgia" w:hAnsi="Georgia" w:cs="Georgia"/>
          <w:b/>
        </w:rPr>
        <w:t xml:space="preserve"> </w:t>
      </w:r>
      <w:r w:rsidRPr="009B489E">
        <w:rPr>
          <w:rFonts w:ascii="Georgia" w:eastAsia="Georgia" w:hAnsi="Georgia" w:cs="Georgia"/>
        </w:rPr>
        <w:t xml:space="preserve">la </w:t>
      </w:r>
      <w:r w:rsidR="009B489E" w:rsidRPr="009B489E">
        <w:rPr>
          <w:rFonts w:ascii="Georgia" w:eastAsia="Georgia" w:hAnsi="Georgia" w:cs="Georgia"/>
          <w:b/>
        </w:rPr>
        <w:t>sede</w:t>
      </w:r>
      <w:r w:rsidRPr="009B489E">
        <w:rPr>
          <w:rFonts w:ascii="Georgia" w:eastAsia="Georgia" w:hAnsi="Georgia" w:cs="Georgia"/>
          <w:b/>
        </w:rPr>
        <w:t xml:space="preserve"> della Regione Calabri</w:t>
      </w:r>
      <w:r w:rsidR="009B489E" w:rsidRPr="009B489E">
        <w:rPr>
          <w:rFonts w:ascii="Georgia" w:eastAsia="Georgia" w:hAnsi="Georgia" w:cs="Georgia"/>
          <w:b/>
        </w:rPr>
        <w:t>a – Cittadella regionale Jole Santelli – Sala Verde.</w:t>
      </w:r>
    </w:p>
    <w:p w14:paraId="68EF7EE8" w14:textId="77777777" w:rsidR="00396E94" w:rsidRPr="009B489E" w:rsidRDefault="00000000">
      <w:pPr>
        <w:spacing w:after="120"/>
        <w:jc w:val="both"/>
        <w:rPr>
          <w:rFonts w:ascii="Georgia" w:eastAsia="Georgia" w:hAnsi="Georgia" w:cs="Georgia"/>
        </w:rPr>
      </w:pPr>
      <w:r w:rsidRPr="009B489E">
        <w:rPr>
          <w:rFonts w:ascii="Georgia" w:eastAsia="Georgia" w:hAnsi="Georgia" w:cs="Georgia"/>
        </w:rPr>
        <w:t>Coinvolgeremo stakeholder regionali per definire modelli di coordinamento territoriale, condividere buone pratiche e formare decisori e funzionari pubblici, oltre a sperimentare sinergie innovative per l'attivazione e l'ingaggio in contesti informali.</w:t>
      </w:r>
    </w:p>
    <w:p w14:paraId="46E4817E" w14:textId="77777777" w:rsidR="00396E94" w:rsidRPr="009B489E" w:rsidRDefault="00000000">
      <w:pPr>
        <w:spacing w:after="120"/>
        <w:jc w:val="both"/>
        <w:rPr>
          <w:rFonts w:ascii="Georgia" w:eastAsia="Georgia" w:hAnsi="Georgia" w:cs="Georgia"/>
        </w:rPr>
      </w:pPr>
      <w:r w:rsidRPr="009B489E">
        <w:rPr>
          <w:rFonts w:ascii="Georgia" w:eastAsia="Georgia" w:hAnsi="Georgia" w:cs="Georgia"/>
        </w:rPr>
        <w:t>Allegato a questa comunicazione troverà il programma dettagliato dell'evento.</w:t>
      </w:r>
    </w:p>
    <w:p w14:paraId="4748983D" w14:textId="77777777" w:rsidR="00396E94" w:rsidRPr="009B489E" w:rsidRDefault="00000000">
      <w:pPr>
        <w:spacing w:after="120"/>
        <w:jc w:val="both"/>
        <w:rPr>
          <w:rFonts w:ascii="Georgia" w:eastAsia="Georgia" w:hAnsi="Georgia" w:cs="Georgia"/>
        </w:rPr>
      </w:pPr>
      <w:r w:rsidRPr="009B489E">
        <w:rPr>
          <w:rFonts w:ascii="Georgia" w:eastAsia="Georgia" w:hAnsi="Georgia" w:cs="Georgia"/>
        </w:rPr>
        <w:t>La sua partecipazione arricchirebbe notevolmente le discussioni e contribuirebbe significativamente agli obiettivi del forum. Siamo entusiasti perciò all'idea di poterla accogliere e speriamo vivamente che possa unirsi a noi in questa importante occasione.</w:t>
      </w:r>
    </w:p>
    <w:p w14:paraId="4705315B" w14:textId="004C9CED" w:rsidR="00F22918" w:rsidRPr="009B489E" w:rsidRDefault="00000000" w:rsidP="00F22918">
      <w:pPr>
        <w:spacing w:after="120"/>
        <w:jc w:val="both"/>
        <w:rPr>
          <w:rFonts w:ascii="Georgia" w:eastAsia="Georgia" w:hAnsi="Georgia" w:cs="Georgia"/>
        </w:rPr>
      </w:pPr>
      <w:r w:rsidRPr="009B489E">
        <w:rPr>
          <w:rFonts w:ascii="Georgia" w:eastAsia="Georgia" w:hAnsi="Georgia" w:cs="Georgia"/>
        </w:rPr>
        <w:t>Cordiali saluti</w:t>
      </w:r>
    </w:p>
    <w:p w14:paraId="06BC4DA8" w14:textId="57B3804F" w:rsidR="00396E94" w:rsidRPr="009B489E" w:rsidRDefault="00396E94" w:rsidP="009B489E">
      <w:pPr>
        <w:ind w:left="4678"/>
        <w:jc w:val="center"/>
        <w:rPr>
          <w:rFonts w:ascii="Georgia" w:eastAsia="Georgia" w:hAnsi="Georgia" w:cs="Georgia"/>
        </w:rPr>
      </w:pPr>
    </w:p>
    <w:sectPr w:rsidR="00396E94" w:rsidRPr="009B489E">
      <w:pgSz w:w="11906" w:h="16838"/>
      <w:pgMar w:top="284" w:right="1134" w:bottom="1134" w:left="1134" w:header="284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B966338C-557B-7F4D-BCF0-88693B48F866}"/>
    <w:embedItalic r:id="rId2" w:fontKey="{C11C3766-A43F-3C43-8049-3DF0ED1235FA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99F5A7B6-AC61-6642-90F5-8365F4C878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DD1D2E8-1BCC-9B4F-B472-6C0C1EA40BCD}"/>
    <w:embedBold r:id="rId5" w:fontKey="{DF9050AA-BC14-D34E-8C52-158EE8A3B567}"/>
    <w:embedItalic r:id="rId6" w:fontKey="{7C9E411A-A2F7-6340-88A9-A7D439A7779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F57FABB-F7D9-2F43-8DC8-5726AD9441CE}"/>
    <w:embedBold r:id="rId8" w:fontKey="{986BFEA6-2903-084D-B6F3-D5770CED693C}"/>
    <w:embedItalic r:id="rId9" w:fontKey="{5CE9EA0A-0C78-BE4C-8CDA-787314201EE8}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Overlock">
    <w:charset w:val="00"/>
    <w:family w:val="auto"/>
    <w:pitch w:val="default"/>
    <w:embedRegular r:id="rId10" w:fontKey="{98AC5558-BBA4-9642-AFED-7BC758DB22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E94"/>
    <w:rsid w:val="00396E94"/>
    <w:rsid w:val="007A74B6"/>
    <w:rsid w:val="007F48A6"/>
    <w:rsid w:val="0080091D"/>
    <w:rsid w:val="009B489E"/>
    <w:rsid w:val="00A446B6"/>
    <w:rsid w:val="00B96FD1"/>
    <w:rsid w:val="00F22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26C5E"/>
  <w15:docId w15:val="{85523B7A-4AA0-435D-9CD0-AD02BFBDB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E2D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E2D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E2D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E2D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E2D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E2D9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E2D9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E2D9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E2D9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BE2D9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BE2D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E2D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E2D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E2D9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E2D9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E2D9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E2D9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E2D9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E2D9C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BE2D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E2D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E2D9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E2D9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E2D9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E2D9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E2D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E2D9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E2D9C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90167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1677"/>
  </w:style>
  <w:style w:type="paragraph" w:styleId="Pidipagina">
    <w:name w:val="footer"/>
    <w:basedOn w:val="Normale"/>
    <w:link w:val="PidipaginaCarattere"/>
    <w:uiPriority w:val="99"/>
    <w:unhideWhenUsed/>
    <w:rsid w:val="0090167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1677"/>
  </w:style>
  <w:style w:type="paragraph" w:styleId="NormaleWeb">
    <w:name w:val="Normal (Web)"/>
    <w:basedOn w:val="Normale"/>
    <w:uiPriority w:val="99"/>
    <w:semiHidden/>
    <w:unhideWhenUsed/>
    <w:rsid w:val="00AA626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A626D"/>
    <w:rPr>
      <w:b/>
      <w:bCs/>
    </w:rPr>
  </w:style>
  <w:style w:type="table" w:styleId="Grigliatabella">
    <w:name w:val="Table Grid"/>
    <w:basedOn w:val="Tabellanormale"/>
    <w:uiPriority w:val="39"/>
    <w:rsid w:val="00AA62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wy/Fn7csETQy4Q2Km02Y57IjNA==">CgMxLjA4AHIhMWhFSmlfUWhuU1plWVlqT2V1aTNSVDdoekNhVFRMc2U4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Pyou</dc:creator>
  <cp:lastModifiedBy>Microsoft Office User</cp:lastModifiedBy>
  <cp:revision>3</cp:revision>
  <dcterms:created xsi:type="dcterms:W3CDTF">2024-07-17T08:18:00Z</dcterms:created>
  <dcterms:modified xsi:type="dcterms:W3CDTF">2024-07-18T12:19:00Z</dcterms:modified>
</cp:coreProperties>
</file>