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486EA" w14:textId="4189F562" w:rsidR="00DD4E9E" w:rsidRDefault="0050142A" w:rsidP="00A62A86">
      <w:pPr>
        <w:tabs>
          <w:tab w:val="right" w:pos="4395"/>
          <w:tab w:val="left" w:pos="4820"/>
        </w:tabs>
        <w:spacing w:before="120" w:after="120"/>
        <w:ind w:left="4820" w:hanging="4820"/>
        <w:jc w:val="center"/>
        <w:rPr>
          <w:noProof/>
        </w:rPr>
      </w:pPr>
      <w:r w:rsidRPr="00C07E77">
        <w:rPr>
          <w:noProof/>
        </w:rPr>
        <w:drawing>
          <wp:inline distT="0" distB="0" distL="0" distR="0" wp14:anchorId="2041A966" wp14:editId="4F1DB3DD">
            <wp:extent cx="5867400" cy="1285875"/>
            <wp:effectExtent l="0" t="0" r="0" b="0"/>
            <wp:docPr id="1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A4EC2" w14:textId="77777777" w:rsidR="00020FD6" w:rsidRPr="003A7D5E" w:rsidRDefault="00020FD6" w:rsidP="00020FD6">
      <w:pPr>
        <w:pStyle w:val="Default"/>
        <w:ind w:left="524"/>
        <w:jc w:val="center"/>
        <w:rPr>
          <w:rFonts w:asciiTheme="minorHAnsi" w:hAnsiTheme="minorHAnsi" w:cstheme="minorHAnsi"/>
          <w:b/>
          <w:bCs/>
          <w:color w:val="548DD4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548DD4"/>
          <w:sz w:val="36"/>
          <w:szCs w:val="36"/>
        </w:rPr>
        <w:t>REGIONE</w:t>
      </w:r>
      <w:r w:rsidRPr="003A7D5E">
        <w:rPr>
          <w:rFonts w:asciiTheme="minorHAnsi" w:hAnsiTheme="minorHAnsi" w:cstheme="minorHAnsi"/>
          <w:b/>
          <w:bCs/>
          <w:color w:val="548DD4"/>
          <w:sz w:val="36"/>
          <w:szCs w:val="36"/>
        </w:rPr>
        <w:t xml:space="preserve"> CALABRIA</w:t>
      </w:r>
    </w:p>
    <w:p w14:paraId="7F2C3726" w14:textId="77777777" w:rsidR="00020FD6" w:rsidRDefault="00020FD6" w:rsidP="00020FD6">
      <w:pPr>
        <w:pStyle w:val="Default"/>
        <w:ind w:left="524"/>
        <w:jc w:val="center"/>
        <w:rPr>
          <w:rFonts w:asciiTheme="minorHAnsi" w:hAnsiTheme="minorHAnsi" w:cstheme="minorHAnsi"/>
          <w:bCs/>
          <w:color w:val="548DD4"/>
          <w:sz w:val="36"/>
          <w:szCs w:val="36"/>
        </w:rPr>
      </w:pPr>
      <w:r w:rsidRPr="003A7D5E">
        <w:rPr>
          <w:rFonts w:asciiTheme="minorHAnsi" w:hAnsiTheme="minorHAnsi" w:cstheme="minorHAnsi"/>
          <w:bCs/>
          <w:color w:val="548DD4"/>
          <w:sz w:val="36"/>
          <w:szCs w:val="36"/>
        </w:rPr>
        <w:t xml:space="preserve">Dipartimento </w:t>
      </w:r>
      <w:r>
        <w:rPr>
          <w:rFonts w:asciiTheme="minorHAnsi" w:hAnsiTheme="minorHAnsi" w:cstheme="minorHAnsi"/>
          <w:bCs/>
          <w:color w:val="548DD4"/>
          <w:sz w:val="36"/>
          <w:szCs w:val="36"/>
        </w:rPr>
        <w:t>“Ambiente, Paesaggio e Qualità Urbana”</w:t>
      </w:r>
    </w:p>
    <w:p w14:paraId="5E4CA25E" w14:textId="77777777" w:rsidR="00020FD6" w:rsidRPr="003A7D5E" w:rsidRDefault="00020FD6" w:rsidP="00020FD6">
      <w:pPr>
        <w:pStyle w:val="Default"/>
        <w:ind w:left="524"/>
        <w:jc w:val="center"/>
        <w:rPr>
          <w:rFonts w:asciiTheme="minorHAnsi" w:hAnsiTheme="minorHAnsi" w:cstheme="minorHAnsi"/>
          <w:bCs/>
          <w:color w:val="548DD4"/>
          <w:sz w:val="36"/>
          <w:szCs w:val="36"/>
        </w:rPr>
      </w:pPr>
    </w:p>
    <w:p w14:paraId="3CFDC9D7" w14:textId="77777777" w:rsidR="00020FD6" w:rsidRDefault="00020FD6" w:rsidP="00020FD6">
      <w:pPr>
        <w:pStyle w:val="Default"/>
        <w:ind w:left="524"/>
        <w:jc w:val="center"/>
        <w:rPr>
          <w:rFonts w:asciiTheme="minorHAnsi" w:hAnsiTheme="minorHAnsi" w:cstheme="minorHAnsi"/>
          <w:b/>
          <w:bCs/>
          <w:color w:val="548DD4"/>
          <w:sz w:val="28"/>
          <w:szCs w:val="28"/>
        </w:rPr>
      </w:pPr>
      <w:r w:rsidRPr="00986FC0">
        <w:rPr>
          <w:rFonts w:asciiTheme="minorHAnsi" w:hAnsiTheme="minorHAnsi" w:cstheme="minorHAnsi"/>
          <w:b/>
          <w:bCs/>
          <w:color w:val="548DD4"/>
          <w:sz w:val="28"/>
          <w:szCs w:val="28"/>
        </w:rPr>
        <w:t>U</w:t>
      </w:r>
      <w:r>
        <w:rPr>
          <w:rFonts w:asciiTheme="minorHAnsi" w:hAnsiTheme="minorHAnsi" w:cstheme="minorHAnsi"/>
          <w:b/>
          <w:bCs/>
          <w:color w:val="548DD4"/>
          <w:sz w:val="28"/>
          <w:szCs w:val="28"/>
        </w:rPr>
        <w:t xml:space="preserve">nità </w:t>
      </w:r>
      <w:r w:rsidRPr="00986FC0">
        <w:rPr>
          <w:rFonts w:asciiTheme="minorHAnsi" w:hAnsiTheme="minorHAnsi" w:cstheme="minorHAnsi"/>
          <w:b/>
          <w:bCs/>
          <w:color w:val="548DD4"/>
          <w:sz w:val="28"/>
          <w:szCs w:val="28"/>
        </w:rPr>
        <w:t>O</w:t>
      </w:r>
      <w:r>
        <w:rPr>
          <w:rFonts w:asciiTheme="minorHAnsi" w:hAnsiTheme="minorHAnsi" w:cstheme="minorHAnsi"/>
          <w:b/>
          <w:bCs/>
          <w:color w:val="548DD4"/>
          <w:sz w:val="28"/>
          <w:szCs w:val="28"/>
        </w:rPr>
        <w:t xml:space="preserve">rganizzativa </w:t>
      </w:r>
      <w:r w:rsidRPr="00986FC0">
        <w:rPr>
          <w:rFonts w:asciiTheme="minorHAnsi" w:hAnsiTheme="minorHAnsi" w:cstheme="minorHAnsi"/>
          <w:b/>
          <w:bCs/>
          <w:color w:val="548DD4"/>
          <w:sz w:val="28"/>
          <w:szCs w:val="28"/>
        </w:rPr>
        <w:t>A</w:t>
      </w:r>
      <w:r>
        <w:rPr>
          <w:rFonts w:asciiTheme="minorHAnsi" w:hAnsiTheme="minorHAnsi" w:cstheme="minorHAnsi"/>
          <w:b/>
          <w:bCs/>
          <w:color w:val="548DD4"/>
          <w:sz w:val="28"/>
          <w:szCs w:val="28"/>
        </w:rPr>
        <w:t>utonoma</w:t>
      </w:r>
      <w:r w:rsidRPr="00986FC0">
        <w:rPr>
          <w:rFonts w:asciiTheme="minorHAnsi" w:hAnsiTheme="minorHAnsi" w:cstheme="minorHAnsi"/>
          <w:b/>
          <w:bCs/>
          <w:color w:val="548DD4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548DD4"/>
          <w:sz w:val="28"/>
          <w:szCs w:val="28"/>
        </w:rPr>
        <w:t>“</w:t>
      </w:r>
      <w:r w:rsidRPr="00986FC0">
        <w:rPr>
          <w:rFonts w:asciiTheme="minorHAnsi" w:hAnsiTheme="minorHAnsi" w:cstheme="minorHAnsi"/>
          <w:b/>
          <w:bCs/>
          <w:color w:val="548DD4"/>
          <w:sz w:val="28"/>
          <w:szCs w:val="28"/>
        </w:rPr>
        <w:t>Valorizzazione e Promozione del Patrimonio Naturale</w:t>
      </w:r>
      <w:r>
        <w:rPr>
          <w:rFonts w:asciiTheme="minorHAnsi" w:hAnsiTheme="minorHAnsi" w:cstheme="minorHAnsi"/>
          <w:b/>
          <w:bCs/>
          <w:color w:val="548DD4"/>
          <w:sz w:val="28"/>
          <w:szCs w:val="28"/>
        </w:rPr>
        <w:t>”</w:t>
      </w:r>
    </w:p>
    <w:p w14:paraId="6F3500D7" w14:textId="77777777" w:rsidR="00020FD6" w:rsidRPr="00986FC0" w:rsidRDefault="00020FD6" w:rsidP="00020FD6">
      <w:pPr>
        <w:pStyle w:val="Default"/>
        <w:ind w:left="524"/>
        <w:jc w:val="center"/>
        <w:rPr>
          <w:rFonts w:asciiTheme="minorHAnsi" w:hAnsiTheme="minorHAnsi" w:cstheme="minorHAnsi"/>
          <w:b/>
          <w:bCs/>
          <w:color w:val="548DD4"/>
          <w:sz w:val="28"/>
          <w:szCs w:val="28"/>
        </w:rPr>
      </w:pPr>
    </w:p>
    <w:p w14:paraId="5F6E19BC" w14:textId="77777777" w:rsidR="00020FD6" w:rsidRPr="00D62EC1" w:rsidRDefault="00020FD6" w:rsidP="00020FD6">
      <w:pPr>
        <w:pStyle w:val="Default"/>
        <w:ind w:left="524"/>
        <w:jc w:val="center"/>
        <w:rPr>
          <w:rFonts w:asciiTheme="minorHAnsi" w:hAnsiTheme="minorHAnsi" w:cstheme="minorHAnsi"/>
          <w:b/>
          <w:bCs/>
          <w:color w:val="548DD4"/>
          <w:sz w:val="28"/>
          <w:szCs w:val="28"/>
        </w:rPr>
      </w:pPr>
      <w:r w:rsidRPr="00D62EC1">
        <w:rPr>
          <w:rFonts w:asciiTheme="minorHAnsi" w:hAnsiTheme="minorHAnsi" w:cstheme="minorHAnsi"/>
          <w:b/>
          <w:bCs/>
          <w:color w:val="548DD4"/>
          <w:sz w:val="28"/>
          <w:szCs w:val="28"/>
        </w:rPr>
        <w:t>Settore 2: Sviluppo Sostenibile ed Educazione Ambientale – Aree Naturali Protette</w:t>
      </w:r>
    </w:p>
    <w:p w14:paraId="70AC3261" w14:textId="77777777" w:rsidR="00020FD6" w:rsidRPr="00CC6D27" w:rsidRDefault="00020FD6" w:rsidP="00020FD6">
      <w:pPr>
        <w:adjustRightInd w:val="0"/>
        <w:ind w:left="524"/>
        <w:jc w:val="center"/>
        <w:rPr>
          <w:color w:val="548DD4"/>
          <w:sz w:val="32"/>
          <w:szCs w:val="32"/>
        </w:rPr>
      </w:pPr>
    </w:p>
    <w:p w14:paraId="1915A44F" w14:textId="77777777" w:rsidR="00020FD6" w:rsidRPr="00CC6D27" w:rsidRDefault="00020FD6" w:rsidP="00020FD6">
      <w:pPr>
        <w:adjustRightInd w:val="0"/>
        <w:ind w:left="524"/>
        <w:jc w:val="center"/>
        <w:rPr>
          <w:b/>
          <w:color w:val="548DD4"/>
          <w:sz w:val="32"/>
          <w:szCs w:val="32"/>
        </w:rPr>
      </w:pPr>
      <w:r w:rsidRPr="00CC6D27">
        <w:rPr>
          <w:b/>
          <w:color w:val="548DD4"/>
          <w:sz w:val="32"/>
          <w:szCs w:val="32"/>
        </w:rPr>
        <w:t>PR CALABRIA FESR- FSE+ 2021/2027</w:t>
      </w:r>
    </w:p>
    <w:p w14:paraId="6E4D21EB" w14:textId="77777777" w:rsidR="00020FD6" w:rsidRPr="00CC6D27" w:rsidRDefault="00020FD6" w:rsidP="00020FD6">
      <w:pPr>
        <w:adjustRightInd w:val="0"/>
        <w:ind w:left="524" w:right="270"/>
        <w:jc w:val="center"/>
        <w:rPr>
          <w:b/>
          <w:color w:val="548DD4"/>
          <w:sz w:val="32"/>
          <w:szCs w:val="32"/>
        </w:rPr>
      </w:pPr>
    </w:p>
    <w:p w14:paraId="201B2F8E" w14:textId="77777777" w:rsidR="00020FD6" w:rsidRPr="00CC6D27" w:rsidRDefault="00020FD6" w:rsidP="00020FD6">
      <w:pPr>
        <w:adjustRightInd w:val="0"/>
        <w:ind w:left="524" w:right="270"/>
        <w:jc w:val="center"/>
        <w:rPr>
          <w:b/>
          <w:color w:val="548DD4"/>
          <w:sz w:val="32"/>
          <w:szCs w:val="32"/>
        </w:rPr>
      </w:pPr>
      <w:bookmarkStart w:id="0" w:name="_Hlk178322801"/>
      <w:r w:rsidRPr="00CC6D27">
        <w:rPr>
          <w:b/>
          <w:color w:val="548DD4"/>
          <w:sz w:val="32"/>
          <w:szCs w:val="32"/>
        </w:rPr>
        <w:t xml:space="preserve">AVVISO PUBBLICO- </w:t>
      </w:r>
      <w:bookmarkStart w:id="1" w:name="_Hlk178325558"/>
      <w:r w:rsidRPr="00CC6D27">
        <w:rPr>
          <w:b/>
          <w:color w:val="548DD4"/>
          <w:sz w:val="32"/>
          <w:szCs w:val="32"/>
        </w:rPr>
        <w:t>LINEA STRATEGICA LS1.3</w:t>
      </w:r>
    </w:p>
    <w:p w14:paraId="4DFC25BD" w14:textId="77777777" w:rsidR="00020FD6" w:rsidRDefault="00020FD6" w:rsidP="00020FD6">
      <w:pPr>
        <w:adjustRightInd w:val="0"/>
        <w:ind w:left="524" w:right="270"/>
        <w:jc w:val="center"/>
        <w:rPr>
          <w:b/>
          <w:color w:val="548DD4"/>
          <w:sz w:val="32"/>
          <w:szCs w:val="32"/>
        </w:rPr>
      </w:pPr>
      <w:r w:rsidRPr="00CC6D27">
        <w:rPr>
          <w:b/>
          <w:color w:val="548DD4"/>
          <w:sz w:val="32"/>
          <w:szCs w:val="32"/>
        </w:rPr>
        <w:t>CONSERVARE, RIPRISTINARE E TUTELARE GLI HABITAT E LE SPECIE DELLA RN 2000</w:t>
      </w:r>
    </w:p>
    <w:bookmarkEnd w:id="0"/>
    <w:bookmarkEnd w:id="1"/>
    <w:p w14:paraId="13F81CE4" w14:textId="77777777" w:rsidR="00020FD6" w:rsidRPr="00CC6D27" w:rsidRDefault="00020FD6" w:rsidP="00020FD6">
      <w:pPr>
        <w:pBdr>
          <w:top w:val="single" w:sz="12" w:space="1" w:color="548DD4"/>
          <w:left w:val="single" w:sz="12" w:space="1" w:color="548DD4"/>
          <w:bottom w:val="single" w:sz="12" w:space="1" w:color="548DD4"/>
          <w:right w:val="single" w:sz="12" w:space="1" w:color="548DD4"/>
        </w:pBdr>
        <w:adjustRightInd w:val="0"/>
        <w:ind w:left="524"/>
        <w:jc w:val="center"/>
        <w:rPr>
          <w:bCs/>
          <w:color w:val="548DD4"/>
          <w:sz w:val="32"/>
          <w:szCs w:val="32"/>
        </w:rPr>
      </w:pPr>
      <w:r w:rsidRPr="00CC6D27">
        <w:rPr>
          <w:b/>
          <w:color w:val="548DD4"/>
          <w:sz w:val="32"/>
          <w:szCs w:val="32"/>
        </w:rPr>
        <w:t>Obiettivo specifico (RSO2.7)</w:t>
      </w:r>
    </w:p>
    <w:p w14:paraId="307901FD" w14:textId="77777777" w:rsidR="00020FD6" w:rsidRPr="00CC6D27" w:rsidRDefault="00020FD6" w:rsidP="00020FD6">
      <w:pPr>
        <w:pBdr>
          <w:top w:val="single" w:sz="12" w:space="1" w:color="548DD4"/>
          <w:left w:val="single" w:sz="12" w:space="1" w:color="548DD4"/>
          <w:bottom w:val="single" w:sz="12" w:space="1" w:color="548DD4"/>
          <w:right w:val="single" w:sz="12" w:space="1" w:color="548DD4"/>
        </w:pBdr>
        <w:adjustRightInd w:val="0"/>
        <w:ind w:left="524"/>
        <w:jc w:val="center"/>
        <w:rPr>
          <w:bCs/>
          <w:color w:val="548DD4"/>
          <w:sz w:val="32"/>
          <w:szCs w:val="32"/>
        </w:rPr>
      </w:pPr>
      <w:r w:rsidRPr="00CC6D27">
        <w:rPr>
          <w:bCs/>
          <w:color w:val="548DD4"/>
          <w:sz w:val="32"/>
          <w:szCs w:val="32"/>
        </w:rPr>
        <w:t>Rafforzare la biodiversità, le infrastrutture verdi nell'ambiente urbano e ridurre l'inquinamento</w:t>
      </w:r>
    </w:p>
    <w:p w14:paraId="27235041" w14:textId="77777777" w:rsidR="00020FD6" w:rsidRPr="00CC6D27" w:rsidRDefault="00020FD6" w:rsidP="00020FD6">
      <w:pPr>
        <w:pBdr>
          <w:top w:val="single" w:sz="12" w:space="1" w:color="548DD4"/>
          <w:left w:val="single" w:sz="12" w:space="1" w:color="548DD4"/>
          <w:bottom w:val="single" w:sz="12" w:space="1" w:color="548DD4"/>
          <w:right w:val="single" w:sz="12" w:space="1" w:color="548DD4"/>
        </w:pBdr>
        <w:adjustRightInd w:val="0"/>
        <w:ind w:left="524"/>
        <w:jc w:val="center"/>
        <w:rPr>
          <w:b/>
          <w:color w:val="548DD4"/>
          <w:sz w:val="32"/>
          <w:szCs w:val="32"/>
        </w:rPr>
      </w:pPr>
    </w:p>
    <w:p w14:paraId="10CA989F" w14:textId="77777777" w:rsidR="00020FD6" w:rsidRPr="00CC6D27" w:rsidRDefault="00020FD6" w:rsidP="00020FD6">
      <w:pPr>
        <w:pBdr>
          <w:top w:val="single" w:sz="12" w:space="1" w:color="548DD4"/>
          <w:left w:val="single" w:sz="12" w:space="1" w:color="548DD4"/>
          <w:bottom w:val="single" w:sz="12" w:space="1" w:color="548DD4"/>
          <w:right w:val="single" w:sz="12" w:space="1" w:color="548DD4"/>
        </w:pBdr>
        <w:shd w:val="clear" w:color="auto" w:fill="B2A1C7"/>
        <w:adjustRightInd w:val="0"/>
        <w:ind w:left="524"/>
        <w:jc w:val="center"/>
        <w:rPr>
          <w:bCs/>
          <w:color w:val="548DD4"/>
          <w:sz w:val="32"/>
          <w:szCs w:val="32"/>
        </w:rPr>
      </w:pPr>
      <w:r w:rsidRPr="00CC6D27">
        <w:rPr>
          <w:b/>
          <w:color w:val="548DD4"/>
          <w:sz w:val="32"/>
          <w:szCs w:val="32"/>
        </w:rPr>
        <w:t>Azione 2.7.1</w:t>
      </w:r>
    </w:p>
    <w:p w14:paraId="0BA8C49B" w14:textId="6ED89E4A" w:rsidR="00020FD6" w:rsidRPr="00CC6D27" w:rsidRDefault="00020FD6" w:rsidP="00020FD6">
      <w:pPr>
        <w:pBdr>
          <w:top w:val="single" w:sz="12" w:space="1" w:color="548DD4"/>
          <w:left w:val="single" w:sz="12" w:space="1" w:color="548DD4"/>
          <w:bottom w:val="single" w:sz="12" w:space="1" w:color="548DD4"/>
          <w:right w:val="single" w:sz="12" w:space="1" w:color="548DD4"/>
        </w:pBdr>
        <w:adjustRightInd w:val="0"/>
        <w:ind w:left="524"/>
        <w:jc w:val="center"/>
        <w:rPr>
          <w:bCs/>
          <w:color w:val="548DD4"/>
          <w:sz w:val="32"/>
          <w:szCs w:val="32"/>
        </w:rPr>
      </w:pPr>
      <w:r w:rsidRPr="00CC6D27">
        <w:rPr>
          <w:bCs/>
          <w:color w:val="548DD4"/>
          <w:sz w:val="32"/>
          <w:szCs w:val="32"/>
        </w:rPr>
        <w:t>Azioni di tutela, conservazione valorizzazione e fruizione del sistema delle aree protette, della Rete Natura 2000 e delle infrastrutture verdi</w:t>
      </w:r>
    </w:p>
    <w:p w14:paraId="47A1762B" w14:textId="77777777" w:rsidR="0007253F" w:rsidRDefault="0007253F" w:rsidP="00020FD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4745A91" w14:textId="10A0238F" w:rsidR="00DD4E9E" w:rsidRDefault="00DD4E9E" w:rsidP="00020FD6">
      <w:pPr>
        <w:jc w:val="center"/>
        <w:rPr>
          <w:rFonts w:ascii="Times New Roman" w:hAnsi="Times New Roman" w:cs="Times New Roman"/>
          <w:b/>
        </w:rPr>
      </w:pPr>
      <w:r w:rsidRPr="00020FD6">
        <w:rPr>
          <w:rFonts w:ascii="Times New Roman" w:hAnsi="Times New Roman" w:cs="Times New Roman"/>
          <w:bCs/>
          <w:sz w:val="28"/>
          <w:szCs w:val="28"/>
        </w:rPr>
        <w:t>Dichiarazione di impegno DNSH</w:t>
      </w:r>
    </w:p>
    <w:p w14:paraId="6EC33FB2" w14:textId="77777777" w:rsidR="00DD4E9E" w:rsidRDefault="00DD4E9E" w:rsidP="00A62A86">
      <w:pPr>
        <w:tabs>
          <w:tab w:val="right" w:pos="4395"/>
          <w:tab w:val="left" w:pos="4820"/>
        </w:tabs>
        <w:spacing w:before="120" w:after="120"/>
        <w:ind w:left="4820" w:hanging="4820"/>
        <w:jc w:val="center"/>
        <w:rPr>
          <w:rFonts w:ascii="Times New Roman" w:hAnsi="Times New Roman" w:cs="Times New Roman"/>
          <w:b/>
        </w:rPr>
      </w:pPr>
    </w:p>
    <w:p w14:paraId="75AABA89" w14:textId="77777777" w:rsidR="00DD4E9E" w:rsidRDefault="00DD4E9E" w:rsidP="00A62A86">
      <w:pPr>
        <w:tabs>
          <w:tab w:val="right" w:pos="4395"/>
          <w:tab w:val="left" w:pos="4820"/>
        </w:tabs>
        <w:spacing w:before="120" w:after="120"/>
        <w:ind w:left="4820" w:hanging="4820"/>
        <w:jc w:val="center"/>
        <w:rPr>
          <w:rFonts w:ascii="Times New Roman" w:hAnsi="Times New Roman" w:cs="Times New Roman"/>
          <w:b/>
        </w:rPr>
      </w:pPr>
    </w:p>
    <w:p w14:paraId="39241D8B" w14:textId="77777777" w:rsidR="00FD10CB" w:rsidRDefault="00FD10CB" w:rsidP="00D65314">
      <w:pPr>
        <w:tabs>
          <w:tab w:val="right" w:pos="4395"/>
          <w:tab w:val="left" w:pos="4820"/>
        </w:tabs>
        <w:ind w:left="4820" w:hanging="4820"/>
        <w:jc w:val="center"/>
        <w:rPr>
          <w:rFonts w:ascii="Times New Roman" w:hAnsi="Times New Roman" w:cs="Times New Roman"/>
          <w:b/>
        </w:rPr>
      </w:pPr>
    </w:p>
    <w:p w14:paraId="398E3CBB" w14:textId="77777777" w:rsidR="00D65314" w:rsidRPr="006B0D87" w:rsidRDefault="00D65314" w:rsidP="00D65314">
      <w:pPr>
        <w:tabs>
          <w:tab w:val="right" w:pos="4395"/>
          <w:tab w:val="left" w:pos="4820"/>
        </w:tabs>
        <w:ind w:left="4820" w:hanging="4820"/>
        <w:jc w:val="center"/>
        <w:rPr>
          <w:rFonts w:ascii="Times New Roman" w:hAnsi="Times New Roman" w:cs="Times New Roman"/>
          <w:b/>
        </w:rPr>
      </w:pPr>
      <w:r w:rsidRPr="006B0D87">
        <w:rPr>
          <w:rFonts w:ascii="Times New Roman" w:hAnsi="Times New Roman" w:cs="Times New Roman"/>
          <w:b/>
        </w:rPr>
        <w:t>Dichiarazione sostitutiva dell'atto di notorietà</w:t>
      </w:r>
    </w:p>
    <w:p w14:paraId="20BCA69B" w14:textId="77777777" w:rsidR="00D65314" w:rsidRPr="006B0D87" w:rsidRDefault="00D65314" w:rsidP="00D65314">
      <w:pPr>
        <w:tabs>
          <w:tab w:val="right" w:pos="4395"/>
          <w:tab w:val="left" w:pos="4820"/>
        </w:tabs>
        <w:ind w:left="4820" w:hanging="4820"/>
        <w:jc w:val="center"/>
        <w:rPr>
          <w:rFonts w:ascii="Times New Roman" w:hAnsi="Times New Roman" w:cs="Times New Roman"/>
          <w:b/>
        </w:rPr>
      </w:pPr>
      <w:r w:rsidRPr="006B0D87">
        <w:rPr>
          <w:rFonts w:ascii="Times New Roman" w:hAnsi="Times New Roman" w:cs="Times New Roman"/>
          <w:b/>
        </w:rPr>
        <w:t xml:space="preserve"> (Art. 46 e 47 D.P.R. 28 dicembre 2000, n. 445)</w:t>
      </w:r>
    </w:p>
    <w:p w14:paraId="00504587" w14:textId="77777777" w:rsidR="00D65314" w:rsidRPr="006B0D87" w:rsidRDefault="00D65314" w:rsidP="00D65314">
      <w:pPr>
        <w:tabs>
          <w:tab w:val="right" w:pos="4395"/>
          <w:tab w:val="left" w:pos="4820"/>
        </w:tabs>
        <w:ind w:left="4820" w:hanging="4820"/>
        <w:jc w:val="center"/>
        <w:rPr>
          <w:rFonts w:ascii="Times New Roman" w:hAnsi="Times New Roman" w:cs="Times New Roman"/>
          <w:b/>
        </w:rPr>
      </w:pPr>
    </w:p>
    <w:p w14:paraId="22880EE2" w14:textId="77777777" w:rsidR="00FE2D51" w:rsidRDefault="00FE2D51" w:rsidP="00FE2D51">
      <w:pPr>
        <w:pStyle w:val="Nessunaspaziatura"/>
        <w:jc w:val="both"/>
      </w:pPr>
      <w:r>
        <w:t>Il/La Sottoscritto/a ________________________ nato/a __________________</w:t>
      </w:r>
      <w:proofErr w:type="gramStart"/>
      <w:r>
        <w:t>_(</w:t>
      </w:r>
      <w:proofErr w:type="gramEnd"/>
      <w:r>
        <w:t xml:space="preserve">____) il _____________, </w:t>
      </w:r>
    </w:p>
    <w:p w14:paraId="61FD8CC9" w14:textId="570ED65B" w:rsidR="00020FD6" w:rsidRDefault="00FE2D51" w:rsidP="00FE2D51">
      <w:pPr>
        <w:spacing w:before="120"/>
        <w:jc w:val="both"/>
      </w:pPr>
      <w:r>
        <w:t xml:space="preserve">Codice Fiscale _______________________________  </w:t>
      </w:r>
    </w:p>
    <w:p w14:paraId="15836139" w14:textId="77777777" w:rsidR="00020FD6" w:rsidRDefault="00020FD6" w:rsidP="00FE2D51">
      <w:pPr>
        <w:spacing w:before="120"/>
        <w:jc w:val="both"/>
      </w:pPr>
      <w:r>
        <w:t>residente a _____________________________ (_____) in _________________________</w:t>
      </w:r>
      <w:r>
        <w:t>n°    in qua</w:t>
      </w:r>
      <w:r w:rsidR="00FE2D51">
        <w:t xml:space="preserve">lità di </w:t>
      </w:r>
    </w:p>
    <w:p w14:paraId="5C72B859" w14:textId="6AA62749" w:rsidR="00020FD6" w:rsidRDefault="00020FD6" w:rsidP="00020FD6">
      <w:pPr>
        <w:pStyle w:val="Paragrafoelenco"/>
        <w:numPr>
          <w:ilvl w:val="0"/>
          <w:numId w:val="11"/>
        </w:numPr>
        <w:spacing w:before="120"/>
        <w:jc w:val="both"/>
      </w:pPr>
      <w:r>
        <w:lastRenderedPageBreak/>
        <w:t>persona fisica</w:t>
      </w:r>
    </w:p>
    <w:p w14:paraId="7784254E" w14:textId="77777777" w:rsidR="00020FD6" w:rsidRDefault="00020FD6" w:rsidP="00020FD6">
      <w:pPr>
        <w:pStyle w:val="Paragrafoelenco"/>
        <w:numPr>
          <w:ilvl w:val="0"/>
          <w:numId w:val="11"/>
        </w:numPr>
        <w:spacing w:before="120"/>
        <w:jc w:val="both"/>
      </w:pPr>
      <w:r>
        <w:t>l</w:t>
      </w:r>
      <w:r w:rsidR="00FE2D51">
        <w:t>egale rappresentante</w:t>
      </w:r>
      <w:r>
        <w:t xml:space="preserve"> di</w:t>
      </w:r>
      <w:r w:rsidR="00FE2D51">
        <w:t>_________________</w:t>
      </w:r>
      <w:r>
        <w:t xml:space="preserve"> con sede a ________________________</w:t>
      </w:r>
    </w:p>
    <w:p w14:paraId="58AFA87A" w14:textId="70207A3C" w:rsidR="00D65314" w:rsidRPr="00FE2D51" w:rsidRDefault="00020FD6" w:rsidP="00020FD6">
      <w:pPr>
        <w:pStyle w:val="Paragrafoelenco"/>
        <w:spacing w:before="120"/>
        <w:jc w:val="both"/>
      </w:pPr>
      <w:r>
        <w:t xml:space="preserve">in __________________n°    ___________ CF./P.I </w:t>
      </w:r>
      <w:r w:rsidR="00FE2D51">
        <w:t xml:space="preserve">___________________________, </w:t>
      </w:r>
      <w:r>
        <w:t xml:space="preserve">  </w:t>
      </w:r>
      <w:r w:rsidR="00D65314" w:rsidRPr="00020FD6">
        <w:rPr>
          <w:rFonts w:ascii="Times New Roman" w:hAnsi="Times New Roman"/>
        </w:rPr>
        <w:t>ai sensi degli artt. 46 e 47 del D.P.R. 28 dicembre 2000, n. 445 e successive modifiche,</w:t>
      </w:r>
      <w:r w:rsidR="00EA5F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consapevole </w:t>
      </w:r>
      <w:r w:rsidR="00EA5F00">
        <w:rPr>
          <w:rFonts w:ascii="Times New Roman" w:hAnsi="Times New Roman"/>
        </w:rPr>
        <w:t xml:space="preserve">della responsabilità e delle sanzioni penali, nel caso di dichiarazioni non veritiere, formazione di atti falsi e/o uso degli stessi, richiamate dall’art. 76 del suddetto Decreto, sotto la propria responsabilità </w:t>
      </w:r>
    </w:p>
    <w:p w14:paraId="65DF3745" w14:textId="77777777" w:rsidR="00D65314" w:rsidRPr="006B0D87" w:rsidRDefault="00D65314" w:rsidP="00D65314">
      <w:pPr>
        <w:tabs>
          <w:tab w:val="right" w:pos="4395"/>
          <w:tab w:val="left" w:pos="4820"/>
        </w:tabs>
        <w:spacing w:before="120" w:after="120"/>
        <w:ind w:left="4820" w:hanging="4820"/>
        <w:jc w:val="center"/>
        <w:rPr>
          <w:rFonts w:ascii="Times New Roman" w:hAnsi="Times New Roman" w:cs="Times New Roman"/>
          <w:b/>
        </w:rPr>
      </w:pPr>
      <w:r w:rsidRPr="006B0D87">
        <w:rPr>
          <w:rFonts w:ascii="Times New Roman" w:hAnsi="Times New Roman" w:cs="Times New Roman"/>
          <w:b/>
        </w:rPr>
        <w:t>DICHIARA</w:t>
      </w:r>
    </w:p>
    <w:p w14:paraId="3F5841EF" w14:textId="6704F596" w:rsidR="006B0D87" w:rsidRPr="006B0D87" w:rsidRDefault="00107FC3" w:rsidP="006B0D87">
      <w:pPr>
        <w:spacing w:after="120"/>
        <w:jc w:val="both"/>
        <w:rPr>
          <w:rFonts w:ascii="Times New Roman" w:hAnsi="Times New Roman" w:cs="Times New Roman"/>
          <w:b/>
        </w:rPr>
      </w:pPr>
      <w:r w:rsidRPr="006B0D87">
        <w:rPr>
          <w:rFonts w:ascii="Times New Roman" w:hAnsi="Times New Roman" w:cs="Times New Roman"/>
        </w:rPr>
        <w:t xml:space="preserve">- </w:t>
      </w:r>
      <w:r w:rsidR="00D65314" w:rsidRPr="006B0D87">
        <w:rPr>
          <w:rFonts w:ascii="Times New Roman" w:hAnsi="Times New Roman" w:cs="Times New Roman"/>
        </w:rPr>
        <w:t xml:space="preserve">di assumere nei confronti della Regione </w:t>
      </w:r>
      <w:r w:rsidR="008F68E7">
        <w:rPr>
          <w:rFonts w:ascii="Times New Roman" w:hAnsi="Times New Roman" w:cs="Times New Roman"/>
        </w:rPr>
        <w:t xml:space="preserve">Calabria </w:t>
      </w:r>
      <w:r w:rsidR="00D65314" w:rsidRPr="006B0D87">
        <w:rPr>
          <w:rFonts w:ascii="Times New Roman" w:hAnsi="Times New Roman" w:cs="Times New Roman"/>
        </w:rPr>
        <w:t>l’</w:t>
      </w:r>
      <w:r w:rsidR="00D65314" w:rsidRPr="006B0D87">
        <w:rPr>
          <w:rFonts w:ascii="Times New Roman" w:hAnsi="Times New Roman" w:cs="Times New Roman"/>
          <w:b/>
          <w:u w:val="single"/>
        </w:rPr>
        <w:t xml:space="preserve">impegno a </w:t>
      </w:r>
      <w:r w:rsidRPr="006B0D87">
        <w:rPr>
          <w:rFonts w:ascii="Times New Roman" w:hAnsi="Times New Roman" w:cs="Times New Roman"/>
          <w:b/>
          <w:noProof/>
          <w:color w:val="000000"/>
          <w:u w:val="single"/>
        </w:rPr>
        <w:t xml:space="preserve">rispettare il principio DNSH (“Do not significant harm”) </w:t>
      </w:r>
      <w:r w:rsidR="00EA5F00">
        <w:rPr>
          <w:rFonts w:ascii="Times New Roman" w:hAnsi="Times New Roman" w:cs="Times New Roman"/>
          <w:bCs/>
          <w:noProof/>
          <w:color w:val="000000"/>
        </w:rPr>
        <w:t>per l’attuazione dell’intervento ammesso a finanziamento ai sensi dell’Avviso/Bando_______________________________________________________</w:t>
      </w:r>
    </w:p>
    <w:p w14:paraId="37E64EEF" w14:textId="77777777" w:rsidR="00107FC3" w:rsidRPr="006B0D87" w:rsidRDefault="00107FC3" w:rsidP="00107FC3">
      <w:pPr>
        <w:jc w:val="both"/>
        <w:rPr>
          <w:rFonts w:ascii="Times New Roman" w:hAnsi="Times New Roman" w:cs="Times New Roman"/>
        </w:rPr>
      </w:pPr>
      <w:r w:rsidRPr="006B0D87">
        <w:rPr>
          <w:rFonts w:ascii="Times New Roman" w:hAnsi="Times New Roman" w:cs="Times New Roman"/>
        </w:rPr>
        <w:t xml:space="preserve">- di rispettare, in particolare, le indicazioni in relazione ai principi orizzontali di cui all’art. 5 del Reg. (UE) 2021/241, ossia il principio di non arrecare un danno significativo agli obiettivi ambientali, ai sensi dell'articolo 17 del Reg. (UE) 2020/852 e in tal senso a prevedere che </w:t>
      </w:r>
      <w:r w:rsidR="00A34406">
        <w:rPr>
          <w:rFonts w:ascii="Times New Roman" w:hAnsi="Times New Roman" w:cs="Times New Roman"/>
        </w:rPr>
        <w:t>saranno</w:t>
      </w:r>
      <w:r w:rsidRPr="006B0D87">
        <w:rPr>
          <w:rFonts w:ascii="Times New Roman" w:hAnsi="Times New Roman" w:cs="Times New Roman"/>
        </w:rPr>
        <w:t xml:space="preserve"> esclu</w:t>
      </w:r>
      <w:r w:rsidR="00A34406">
        <w:rPr>
          <w:rFonts w:ascii="Times New Roman" w:hAnsi="Times New Roman" w:cs="Times New Roman"/>
        </w:rPr>
        <w:t>s</w:t>
      </w:r>
      <w:r w:rsidRPr="006B0D87">
        <w:rPr>
          <w:rFonts w:ascii="Times New Roman" w:hAnsi="Times New Roman" w:cs="Times New Roman"/>
        </w:rPr>
        <w:t xml:space="preserve">e le attività di cui al seguente elenco: </w:t>
      </w:r>
    </w:p>
    <w:p w14:paraId="6FB481C8" w14:textId="77777777" w:rsidR="00C43C2C" w:rsidRDefault="00107FC3" w:rsidP="00BE1F0F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C43C2C">
        <w:rPr>
          <w:rFonts w:ascii="Times New Roman" w:hAnsi="Times New Roman"/>
        </w:rPr>
        <w:t xml:space="preserve">attività connesse ai combustibili fossili, compreso l'uso a valle; </w:t>
      </w:r>
    </w:p>
    <w:p w14:paraId="614DB121" w14:textId="77777777" w:rsidR="00C43C2C" w:rsidRDefault="00107FC3" w:rsidP="00AF3BD4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C43C2C">
        <w:rPr>
          <w:rFonts w:ascii="Times New Roman" w:hAnsi="Times New Roman"/>
        </w:rPr>
        <w:t xml:space="preserve">attività nell'ambito del sistema di scambio di quote di emissione dell'UE (ETS) che conseguono proiezioni delle emissioni di gas a effetto serra che non sono inferiori ai pertinenti parametri di riferimento; </w:t>
      </w:r>
    </w:p>
    <w:p w14:paraId="0FD6EAE5" w14:textId="77777777" w:rsidR="00C43C2C" w:rsidRDefault="00107FC3" w:rsidP="00762D51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</w:rPr>
      </w:pPr>
      <w:r w:rsidRPr="00C43C2C">
        <w:rPr>
          <w:rFonts w:ascii="Times New Roman" w:hAnsi="Times New Roman"/>
        </w:rPr>
        <w:t xml:space="preserve">attività connesse alle discariche di rifiuti, inceneritori e agli impianti di trattamento meccanico biologico; </w:t>
      </w:r>
    </w:p>
    <w:p w14:paraId="275BD148" w14:textId="248EA82F" w:rsidR="00107FC3" w:rsidRPr="00C43C2C" w:rsidRDefault="00107FC3" w:rsidP="00762D51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</w:rPr>
      </w:pPr>
      <w:r w:rsidRPr="00C43C2C">
        <w:rPr>
          <w:rFonts w:ascii="Times New Roman" w:hAnsi="Times New Roman"/>
        </w:rPr>
        <w:t>attività in cui lo smaltimento a lungo termine dei rifiuti può causare danni all'ambiente</w:t>
      </w:r>
      <w:r w:rsidR="008F68E7" w:rsidRPr="00C43C2C">
        <w:rPr>
          <w:rFonts w:ascii="Times New Roman" w:hAnsi="Times New Roman"/>
        </w:rPr>
        <w:t>;</w:t>
      </w:r>
      <w:r w:rsidRPr="00C43C2C">
        <w:rPr>
          <w:rFonts w:ascii="Times New Roman" w:hAnsi="Times New Roman"/>
        </w:rPr>
        <w:t xml:space="preserve"> </w:t>
      </w:r>
    </w:p>
    <w:p w14:paraId="08787F51" w14:textId="77777777" w:rsidR="00AA21D7" w:rsidRPr="006B0D87" w:rsidRDefault="00AA21D7" w:rsidP="008F68E7">
      <w:pPr>
        <w:spacing w:after="120"/>
        <w:jc w:val="both"/>
        <w:rPr>
          <w:rFonts w:ascii="Times New Roman" w:hAnsi="Times New Roman" w:cs="Times New Roman"/>
        </w:rPr>
      </w:pPr>
      <w:r w:rsidRPr="006B0D87">
        <w:rPr>
          <w:rFonts w:ascii="Times New Roman" w:hAnsi="Times New Roman" w:cs="Times New Roman"/>
        </w:rPr>
        <w:t xml:space="preserve">- di aver preso </w:t>
      </w:r>
      <w:r w:rsidR="000468F6">
        <w:rPr>
          <w:rFonts w:ascii="Times New Roman" w:hAnsi="Times New Roman" w:cs="Times New Roman"/>
        </w:rPr>
        <w:t>visione integralmente</w:t>
      </w:r>
      <w:r w:rsidRPr="006B0D87">
        <w:rPr>
          <w:rFonts w:ascii="Times New Roman" w:hAnsi="Times New Roman" w:cs="Times New Roman"/>
        </w:rPr>
        <w:t xml:space="preserve"> della seguente documentazione</w:t>
      </w:r>
      <w:r w:rsidR="008F68E7">
        <w:rPr>
          <w:rFonts w:ascii="Times New Roman" w:hAnsi="Times New Roman" w:cs="Times New Roman"/>
        </w:rPr>
        <w:t>:</w:t>
      </w:r>
    </w:p>
    <w:p w14:paraId="11B8F6D5" w14:textId="6CEAC5B7" w:rsidR="00AA21D7" w:rsidRPr="006B0D87" w:rsidRDefault="000468F6" w:rsidP="007E6436">
      <w:pPr>
        <w:numPr>
          <w:ilvl w:val="1"/>
          <w:numId w:val="8"/>
        </w:numPr>
        <w:spacing w:after="120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AA21D7" w:rsidRPr="006B0D87">
        <w:rPr>
          <w:rFonts w:ascii="Times New Roman" w:hAnsi="Times New Roman" w:cs="Times New Roman"/>
        </w:rPr>
        <w:t>uida operativa per il rispetto del principio di non arrecare danno significativo all’ambiente (cd. DNSH)</w:t>
      </w:r>
      <w:r w:rsidR="006B0D87" w:rsidRPr="006B0D87">
        <w:rPr>
          <w:rFonts w:ascii="Times New Roman" w:hAnsi="Times New Roman" w:cs="Times New Roman"/>
        </w:rPr>
        <w:t xml:space="preserve">, così come aggiornata con la Circolare del Dipartimento della Ragioneria Generale dello Stato del Ministero dell’Economia e delle Finanze n. </w:t>
      </w:r>
      <w:r w:rsidR="00C43C2C">
        <w:rPr>
          <w:rFonts w:ascii="Times New Roman" w:hAnsi="Times New Roman" w:cs="Times New Roman"/>
        </w:rPr>
        <w:t>22</w:t>
      </w:r>
      <w:r w:rsidR="006B0D87" w:rsidRPr="00B51361">
        <w:rPr>
          <w:rFonts w:ascii="Times New Roman" w:hAnsi="Times New Roman" w:cs="Times New Roman"/>
        </w:rPr>
        <w:t xml:space="preserve"> </w:t>
      </w:r>
      <w:r w:rsidR="006B0D87" w:rsidRPr="006B0D87">
        <w:rPr>
          <w:rFonts w:ascii="Times New Roman" w:hAnsi="Times New Roman" w:cs="Times New Roman"/>
        </w:rPr>
        <w:t>del 1</w:t>
      </w:r>
      <w:r w:rsidR="00C43C2C">
        <w:rPr>
          <w:rFonts w:ascii="Times New Roman" w:hAnsi="Times New Roman" w:cs="Times New Roman"/>
        </w:rPr>
        <w:t xml:space="preserve">4 </w:t>
      </w:r>
      <w:proofErr w:type="gramStart"/>
      <w:r w:rsidR="00C43C2C">
        <w:rPr>
          <w:rFonts w:ascii="Times New Roman" w:hAnsi="Times New Roman" w:cs="Times New Roman"/>
        </w:rPr>
        <w:t xml:space="preserve">maggio </w:t>
      </w:r>
      <w:r w:rsidR="00C43C2C" w:rsidRPr="006B0D87">
        <w:rPr>
          <w:rFonts w:ascii="Times New Roman" w:hAnsi="Times New Roman" w:cs="Times New Roman"/>
        </w:rPr>
        <w:t xml:space="preserve"> </w:t>
      </w:r>
      <w:r w:rsidR="006B0D87" w:rsidRPr="006B0D87">
        <w:rPr>
          <w:rFonts w:ascii="Times New Roman" w:hAnsi="Times New Roman" w:cs="Times New Roman"/>
        </w:rPr>
        <w:t>202</w:t>
      </w:r>
      <w:r w:rsidR="00C43C2C">
        <w:rPr>
          <w:rFonts w:ascii="Times New Roman" w:hAnsi="Times New Roman" w:cs="Times New Roman"/>
        </w:rPr>
        <w:t>4</w:t>
      </w:r>
      <w:proofErr w:type="gramEnd"/>
      <w:r w:rsidR="001B54D9" w:rsidRPr="006B0D87">
        <w:rPr>
          <w:rFonts w:ascii="Times New Roman" w:hAnsi="Times New Roman" w:cs="Times New Roman"/>
        </w:rPr>
        <w:t>;</w:t>
      </w:r>
      <w:r w:rsidR="00772AAB" w:rsidRPr="006B0D87">
        <w:rPr>
          <w:rFonts w:ascii="Times New Roman" w:hAnsi="Times New Roman" w:cs="Times New Roman"/>
        </w:rPr>
        <w:t xml:space="preserve"> </w:t>
      </w:r>
    </w:p>
    <w:p w14:paraId="7FE209E3" w14:textId="5C668576" w:rsidR="001B54D9" w:rsidRDefault="00167420" w:rsidP="007E6436">
      <w:pPr>
        <w:numPr>
          <w:ilvl w:val="1"/>
          <w:numId w:val="8"/>
        </w:numPr>
        <w:spacing w:after="120"/>
        <w:ind w:left="567" w:hanging="425"/>
        <w:jc w:val="both"/>
        <w:rPr>
          <w:rFonts w:ascii="Times New Roman" w:hAnsi="Times New Roman" w:cs="Times New Roman"/>
        </w:rPr>
      </w:pPr>
      <w:proofErr w:type="gramStart"/>
      <w:r w:rsidRPr="006B0D87">
        <w:rPr>
          <w:rFonts w:ascii="Times New Roman" w:hAnsi="Times New Roman" w:cs="Times New Roman"/>
        </w:rPr>
        <w:t xml:space="preserve">schede </w:t>
      </w:r>
      <w:r w:rsidR="00C43C2C">
        <w:rPr>
          <w:rFonts w:ascii="Times New Roman" w:hAnsi="Times New Roman" w:cs="Times New Roman"/>
        </w:rPr>
        <w:t xml:space="preserve"> </w:t>
      </w:r>
      <w:r w:rsidR="00C21A40">
        <w:rPr>
          <w:rFonts w:ascii="Times New Roman" w:hAnsi="Times New Roman" w:cs="Times New Roman"/>
        </w:rPr>
        <w:t>individuate</w:t>
      </w:r>
      <w:proofErr w:type="gramEnd"/>
      <w:r w:rsidR="00C21A40">
        <w:rPr>
          <w:rFonts w:ascii="Times New Roman" w:hAnsi="Times New Roman" w:cs="Times New Roman"/>
        </w:rPr>
        <w:t xml:space="preserve"> </w:t>
      </w:r>
      <w:r w:rsidR="00C43C2C">
        <w:rPr>
          <w:rFonts w:ascii="Times New Roman" w:hAnsi="Times New Roman" w:cs="Times New Roman"/>
        </w:rPr>
        <w:t xml:space="preserve">dal  documento Verifica </w:t>
      </w:r>
      <w:proofErr w:type="spellStart"/>
      <w:r w:rsidR="00C43C2C">
        <w:rPr>
          <w:rFonts w:ascii="Times New Roman" w:hAnsi="Times New Roman" w:cs="Times New Roman"/>
        </w:rPr>
        <w:t>DNSH_Allegato</w:t>
      </w:r>
      <w:proofErr w:type="spellEnd"/>
      <w:r w:rsidR="00C43C2C">
        <w:rPr>
          <w:rFonts w:ascii="Times New Roman" w:hAnsi="Times New Roman" w:cs="Times New Roman"/>
        </w:rPr>
        <w:t xml:space="preserve"> Rapporto Ambientale</w:t>
      </w:r>
      <w:r w:rsidR="00982BEF">
        <w:rPr>
          <w:rFonts w:ascii="Times New Roman" w:hAnsi="Times New Roman" w:cs="Times New Roman"/>
        </w:rPr>
        <w:t xml:space="preserve">_ PR_ 21-27 </w:t>
      </w:r>
      <w:r w:rsidR="00C21A40">
        <w:rPr>
          <w:rFonts w:ascii="Times New Roman" w:hAnsi="Times New Roman" w:cs="Times New Roman"/>
        </w:rPr>
        <w:t>come rilevanti</w:t>
      </w:r>
      <w:r w:rsidR="00A34406">
        <w:rPr>
          <w:rFonts w:ascii="Times New Roman" w:hAnsi="Times New Roman" w:cs="Times New Roman"/>
        </w:rPr>
        <w:t xml:space="preserve"> </w:t>
      </w:r>
      <w:r w:rsidRPr="006B0D87">
        <w:rPr>
          <w:rFonts w:ascii="Times New Roman" w:hAnsi="Times New Roman" w:cs="Times New Roman"/>
        </w:rPr>
        <w:t>per gli interventi previsti</w:t>
      </w:r>
      <w:r w:rsidR="00982BEF">
        <w:rPr>
          <w:rFonts w:ascii="Times New Roman" w:hAnsi="Times New Roman" w:cs="Times New Roman"/>
        </w:rPr>
        <w:t xml:space="preserve"> DALL’Azione ________________________</w:t>
      </w:r>
      <w:r w:rsidR="00C21A40" w:rsidRPr="006B0D87">
        <w:rPr>
          <w:rFonts w:ascii="Times New Roman" w:hAnsi="Times New Roman" w:cs="Times New Roman"/>
        </w:rPr>
        <w:t>ovverosia</w:t>
      </w:r>
      <w:r w:rsidR="00982BEF">
        <w:rPr>
          <w:rFonts w:ascii="Times New Roman" w:hAnsi="Times New Roman" w:cs="Times New Roman"/>
        </w:rPr>
        <w:t xml:space="preserve"> la scheda (numero di scheda) </w:t>
      </w:r>
    </w:p>
    <w:p w14:paraId="4D81C729" w14:textId="486C367D" w:rsidR="00107FC3" w:rsidRDefault="00107FC3" w:rsidP="00107FC3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lang w:eastAsia="it-IT"/>
        </w:rPr>
      </w:pPr>
      <w:r w:rsidRPr="006B0D87">
        <w:rPr>
          <w:rFonts w:ascii="Times New Roman" w:hAnsi="Times New Roman" w:cs="Times New Roman"/>
          <w:iCs/>
        </w:rPr>
        <w:t>- di impegnarsi</w:t>
      </w:r>
      <w:r w:rsidRPr="006B0D87">
        <w:rPr>
          <w:rFonts w:ascii="Times New Roman" w:hAnsi="Times New Roman" w:cs="Times New Roman"/>
        </w:rPr>
        <w:t xml:space="preserve"> a trasmettere tempestivamente i documenti comprovanti il rispetto del DNSH, </w:t>
      </w:r>
      <w:r w:rsidRPr="006B0D87">
        <w:rPr>
          <w:rFonts w:ascii="Times New Roman" w:hAnsi="Times New Roman" w:cs="Times New Roman"/>
          <w:color w:val="000000"/>
          <w:lang w:eastAsia="it-IT"/>
        </w:rPr>
        <w:t xml:space="preserve">coerentemente con quanto previsto dalla </w:t>
      </w:r>
      <w:r w:rsidR="000468F6">
        <w:rPr>
          <w:rFonts w:ascii="Times New Roman" w:hAnsi="Times New Roman" w:cs="Times New Roman"/>
          <w:color w:val="000000"/>
          <w:lang w:eastAsia="it-IT"/>
        </w:rPr>
        <w:t xml:space="preserve">sopra citata </w:t>
      </w:r>
      <w:r w:rsidRPr="006B0D87">
        <w:rPr>
          <w:rFonts w:ascii="Times New Roman" w:hAnsi="Times New Roman" w:cs="Times New Roman"/>
          <w:color w:val="000000"/>
          <w:lang w:eastAsia="it-IT"/>
        </w:rPr>
        <w:t>"Guida operativa per il rispetto del principio di non arrecare da</w:t>
      </w:r>
      <w:r w:rsidR="00FD10CB">
        <w:rPr>
          <w:rFonts w:ascii="Times New Roman" w:hAnsi="Times New Roman" w:cs="Times New Roman"/>
          <w:color w:val="000000"/>
          <w:lang w:eastAsia="it-IT"/>
        </w:rPr>
        <w:t>nno significativo all’ambiente"</w:t>
      </w:r>
    </w:p>
    <w:p w14:paraId="06C23CDA" w14:textId="77777777" w:rsidR="00FD10CB" w:rsidRPr="006B0D87" w:rsidRDefault="00FD10CB" w:rsidP="00107FC3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lang w:eastAsia="it-IT"/>
        </w:rPr>
      </w:pPr>
      <w:r>
        <w:rPr>
          <w:rFonts w:ascii="Times New Roman" w:hAnsi="Times New Roman" w:cs="Times New Roman"/>
          <w:color w:val="000000"/>
          <w:lang w:eastAsia="it-IT"/>
        </w:rPr>
        <w:t>- che copia del documento di identità è allegato alla domanda di partecipazione all’Avviso.</w:t>
      </w:r>
    </w:p>
    <w:p w14:paraId="64A51936" w14:textId="77777777" w:rsidR="000B7FE0" w:rsidRPr="000B7FE0" w:rsidRDefault="006057FA" w:rsidP="008F1393">
      <w:pPr>
        <w:jc w:val="both"/>
        <w:rPr>
          <w:rFonts w:ascii="Times New Roman" w:hAnsi="Times New Roman" w:cs="Times New Roman"/>
          <w:b/>
          <w:i/>
        </w:rPr>
      </w:pPr>
      <w:r w:rsidRPr="006B0D87">
        <w:rPr>
          <w:rFonts w:ascii="Times New Roman" w:hAnsi="Times New Roman" w:cs="Times New Roman"/>
          <w:b/>
          <w:i/>
        </w:rPr>
        <w:t>Luogo e data</w:t>
      </w:r>
      <w:r w:rsidR="008F1393">
        <w:rPr>
          <w:rFonts w:ascii="Times New Roman" w:hAnsi="Times New Roman" w:cs="Times New Roman"/>
          <w:b/>
          <w:i/>
        </w:rPr>
        <w:tab/>
      </w:r>
      <w:r w:rsidR="008F1393">
        <w:rPr>
          <w:rFonts w:ascii="Times New Roman" w:hAnsi="Times New Roman" w:cs="Times New Roman"/>
          <w:b/>
          <w:i/>
        </w:rPr>
        <w:tab/>
      </w:r>
      <w:r w:rsidR="008F1393">
        <w:rPr>
          <w:rFonts w:ascii="Times New Roman" w:hAnsi="Times New Roman" w:cs="Times New Roman"/>
          <w:b/>
          <w:i/>
        </w:rPr>
        <w:tab/>
      </w:r>
      <w:r w:rsidR="008F1393">
        <w:rPr>
          <w:rFonts w:ascii="Times New Roman" w:hAnsi="Times New Roman" w:cs="Times New Roman"/>
          <w:b/>
          <w:i/>
        </w:rPr>
        <w:tab/>
      </w:r>
      <w:r w:rsidR="008F1393">
        <w:rPr>
          <w:rFonts w:ascii="Times New Roman" w:hAnsi="Times New Roman" w:cs="Times New Roman"/>
          <w:b/>
          <w:i/>
        </w:rPr>
        <w:tab/>
      </w:r>
      <w:r w:rsidR="008F1393">
        <w:rPr>
          <w:rFonts w:ascii="Times New Roman" w:hAnsi="Times New Roman" w:cs="Times New Roman"/>
          <w:b/>
          <w:i/>
        </w:rPr>
        <w:tab/>
      </w:r>
      <w:r w:rsidR="008F1393">
        <w:rPr>
          <w:rFonts w:ascii="Times New Roman" w:hAnsi="Times New Roman" w:cs="Times New Roman"/>
          <w:b/>
          <w:i/>
        </w:rPr>
        <w:tab/>
      </w:r>
      <w:r w:rsidR="008F1393">
        <w:rPr>
          <w:rFonts w:ascii="Times New Roman" w:hAnsi="Times New Roman" w:cs="Times New Roman"/>
          <w:b/>
          <w:i/>
        </w:rPr>
        <w:tab/>
      </w:r>
      <w:r w:rsidR="000B7FE0" w:rsidRPr="000B7FE0">
        <w:rPr>
          <w:rFonts w:ascii="Times New Roman" w:hAnsi="Times New Roman" w:cs="Times New Roman"/>
          <w:b/>
          <w:i/>
        </w:rPr>
        <w:t>Il soggetto beneficiario</w:t>
      </w:r>
    </w:p>
    <w:p w14:paraId="44890450" w14:textId="77777777" w:rsidR="004E499D" w:rsidRDefault="000B7FE0" w:rsidP="000B7FE0">
      <w:pPr>
        <w:ind w:left="5670"/>
        <w:jc w:val="center"/>
        <w:rPr>
          <w:rFonts w:ascii="Times New Roman" w:hAnsi="Times New Roman" w:cs="Times New Roman"/>
          <w:b/>
          <w:i/>
        </w:rPr>
      </w:pPr>
      <w:r w:rsidRPr="000B7FE0">
        <w:rPr>
          <w:rFonts w:ascii="Times New Roman" w:hAnsi="Times New Roman" w:cs="Times New Roman"/>
          <w:b/>
          <w:i/>
        </w:rPr>
        <w:t xml:space="preserve"> (documento firmato digitalmente)</w:t>
      </w:r>
    </w:p>
    <w:p w14:paraId="179DE4CA" w14:textId="77777777" w:rsidR="004024C4" w:rsidRDefault="004024C4" w:rsidP="000B7FE0">
      <w:pPr>
        <w:ind w:left="5670"/>
        <w:jc w:val="center"/>
        <w:rPr>
          <w:rFonts w:ascii="Times New Roman" w:hAnsi="Times New Roman" w:cs="Times New Roman"/>
          <w:b/>
          <w:i/>
        </w:rPr>
      </w:pPr>
    </w:p>
    <w:p w14:paraId="14EE2E30" w14:textId="77777777" w:rsidR="004024C4" w:rsidRDefault="004024C4" w:rsidP="000B7FE0">
      <w:pPr>
        <w:ind w:left="5670"/>
        <w:jc w:val="center"/>
        <w:rPr>
          <w:rFonts w:ascii="Times New Roman" w:hAnsi="Times New Roman" w:cs="Times New Roman"/>
          <w:b/>
          <w:i/>
        </w:rPr>
        <w:sectPr w:rsidR="004024C4" w:rsidSect="004E499D">
          <w:headerReference w:type="default" r:id="rId8"/>
          <w:type w:val="continuous"/>
          <w:pgSz w:w="11906" w:h="16838" w:code="9"/>
          <w:pgMar w:top="1134" w:right="1133" w:bottom="851" w:left="1276" w:header="992" w:footer="621" w:gutter="0"/>
          <w:cols w:space="709"/>
          <w:docGrid w:linePitch="326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522"/>
        <w:gridCol w:w="786"/>
        <w:gridCol w:w="762"/>
        <w:gridCol w:w="739"/>
        <w:gridCol w:w="718"/>
        <w:gridCol w:w="700"/>
        <w:gridCol w:w="2833"/>
        <w:gridCol w:w="5295"/>
      </w:tblGrid>
      <w:tr w:rsidR="004024C4" w:rsidRPr="004024C4" w14:paraId="5C51EC77" w14:textId="77777777" w:rsidTr="004024C4">
        <w:trPr>
          <w:trHeight w:val="372"/>
          <w:tblHeader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vAlign w:val="bottom"/>
            <w:hideMark/>
          </w:tcPr>
          <w:p w14:paraId="53BB87B4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lastRenderedPageBreak/>
              <w:t>Check list-</w:t>
            </w:r>
            <w:proofErr w:type="gramStart"/>
            <w:r w:rsidRPr="004024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Scheda  3</w:t>
            </w:r>
            <w:proofErr w:type="gramEnd"/>
            <w:r w:rsidRPr="004024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 - Acquisto, Leasing, Noleggio di computer e apparecchiature elettriche ed elettroniche</w:t>
            </w:r>
          </w:p>
        </w:tc>
      </w:tr>
      <w:tr w:rsidR="004024C4" w:rsidRPr="004024C4" w14:paraId="70B3C41B" w14:textId="77777777" w:rsidTr="004024C4">
        <w:trPr>
          <w:trHeight w:val="105"/>
          <w:tblHeader/>
        </w:trPr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97688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2F6D" w14:textId="77777777" w:rsidR="004024C4" w:rsidRPr="004024C4" w:rsidRDefault="004024C4" w:rsidP="004024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3146" w14:textId="77777777" w:rsidR="004024C4" w:rsidRPr="004024C4" w:rsidRDefault="004024C4" w:rsidP="004024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51FA" w14:textId="77777777" w:rsidR="004024C4" w:rsidRPr="004024C4" w:rsidRDefault="004024C4" w:rsidP="004024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ADED" w14:textId="77777777" w:rsidR="004024C4" w:rsidRPr="004024C4" w:rsidRDefault="004024C4" w:rsidP="004024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293B" w14:textId="77777777" w:rsidR="004024C4" w:rsidRPr="004024C4" w:rsidRDefault="004024C4" w:rsidP="004024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5E86" w14:textId="77777777" w:rsidR="004024C4" w:rsidRPr="004024C4" w:rsidRDefault="004024C4" w:rsidP="004024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B2D53" w14:textId="77777777" w:rsidR="004024C4" w:rsidRPr="004024C4" w:rsidRDefault="004024C4" w:rsidP="004024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792E" w14:textId="77777777" w:rsidR="004024C4" w:rsidRPr="004024C4" w:rsidRDefault="004024C4" w:rsidP="004024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4024C4" w:rsidRPr="004024C4" w14:paraId="6878097D" w14:textId="77777777" w:rsidTr="004024C4">
        <w:trPr>
          <w:trHeight w:val="300"/>
          <w:tblHeader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3D50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Verifiche e controlli da condurre per garantire il principio DNSH</w:t>
            </w:r>
          </w:p>
        </w:tc>
      </w:tr>
      <w:tr w:rsidR="004024C4" w:rsidRPr="004024C4" w14:paraId="70D9C992" w14:textId="77777777" w:rsidTr="004024C4">
        <w:trPr>
          <w:trHeight w:val="900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10209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Tempo di svolgimento delle verifiche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87F641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FECD12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Elemento di controllo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DDA86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Esito</w:t>
            </w:r>
            <w:r w:rsidRPr="004024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br/>
              <w:t xml:space="preserve"> (Sì/No/Non applicabile)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84F5E2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Commento (</w:t>
            </w:r>
            <w:proofErr w:type="spellStart"/>
            <w:r w:rsidRPr="004024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obbigatorio</w:t>
            </w:r>
            <w:proofErr w:type="spellEnd"/>
            <w:r w:rsidRPr="004024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in caso di N/A)</w:t>
            </w:r>
          </w:p>
        </w:tc>
      </w:tr>
      <w:tr w:rsidR="004024C4" w:rsidRPr="004024C4" w14:paraId="4908DBB8" w14:textId="77777777" w:rsidTr="004024C4">
        <w:trPr>
          <w:trHeight w:val="375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6EA96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Ex-ante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62C6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49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F729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E'</w:t>
            </w:r>
            <w:proofErr w:type="gramEnd"/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disponibile l'iscrizione alla piattaforma RAEE in qualità di produttore e/o distributore e/o fornitore?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A056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CD32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024C4" w:rsidRPr="004024C4" w14:paraId="199C976F" w14:textId="77777777" w:rsidTr="004024C4">
        <w:trPr>
          <w:trHeight w:val="375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F28A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8A06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E59D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A548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8E8D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024C4" w:rsidRPr="004024C4" w14:paraId="5D2DFFEF" w14:textId="77777777" w:rsidTr="004024C4">
        <w:trPr>
          <w:trHeight w:val="360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397E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6B25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3227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AF1F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37DD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024C4" w:rsidRPr="004024C4" w14:paraId="215620C9" w14:textId="77777777" w:rsidTr="00352016">
        <w:trPr>
          <w:trHeight w:val="375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6E2F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CC4E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4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8DE6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 prodotti elettronici acquistati sono dotati di una etichetta ambientale di tipo I, secondo la UNI EN ISO 14024, ad esempio TCO Certified, EPEAT 2018, Blue Angel, TUV Green Product Mark o di etichetta equivalente?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87ED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03AA2" w14:textId="17AE10C6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024C4" w:rsidRPr="004024C4" w14:paraId="13193B84" w14:textId="77777777" w:rsidTr="004024C4">
        <w:trPr>
          <w:trHeight w:val="375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80E3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2AFA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A099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E57A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2F45" w14:textId="0BC63C5F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bookmarkStart w:id="2" w:name="_GoBack"/>
            <w:bookmarkEnd w:id="2"/>
          </w:p>
        </w:tc>
      </w:tr>
      <w:tr w:rsidR="004024C4" w:rsidRPr="004024C4" w14:paraId="5EEB189A" w14:textId="77777777" w:rsidTr="004024C4">
        <w:trPr>
          <w:trHeight w:val="360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FB70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D246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B86C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DDC7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ED43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Specificare il tipo di etichetta ambientale di tipo I</w:t>
            </w:r>
          </w:p>
        </w:tc>
      </w:tr>
      <w:tr w:rsidR="004024C4" w:rsidRPr="004024C4" w14:paraId="40DB319A" w14:textId="77777777" w:rsidTr="004024C4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B01F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165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D408FD8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In caso di assenza di una etichetta ambientale di tipo I, al posto del punto 2 dovranno essere verificati i requisiti seguenti, fino al punto 8: </w:t>
            </w:r>
          </w:p>
        </w:tc>
      </w:tr>
      <w:tr w:rsidR="004024C4" w:rsidRPr="004024C4" w14:paraId="6B447FEF" w14:textId="77777777" w:rsidTr="004024C4">
        <w:trPr>
          <w:trHeight w:val="375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BC82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9FB8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4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21D2D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L'AEE è dotata di Etichetta EPA ENERGY STAR?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1E30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0549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024C4" w:rsidRPr="004024C4" w14:paraId="72E23BB2" w14:textId="77777777" w:rsidTr="004024C4">
        <w:trPr>
          <w:trHeight w:val="390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D96D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E1020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D7A30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3FC2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B16C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024C4" w:rsidRPr="004024C4" w14:paraId="652180C8" w14:textId="77777777" w:rsidTr="004024C4">
        <w:trPr>
          <w:trHeight w:val="375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1619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19DAB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A61D8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6234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2A5A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024C4" w:rsidRPr="004024C4" w14:paraId="1E6BEE00" w14:textId="77777777" w:rsidTr="004024C4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5A70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165" w:type="pct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8D85619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In alternativa al punto 3, rispondere al punto 3.1</w:t>
            </w:r>
          </w:p>
        </w:tc>
      </w:tr>
      <w:tr w:rsidR="004024C4" w:rsidRPr="004024C4" w14:paraId="473AA1AA" w14:textId="77777777" w:rsidTr="004024C4">
        <w:trPr>
          <w:trHeight w:val="375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45A6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ACE5D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3.1</w:t>
            </w:r>
          </w:p>
        </w:tc>
        <w:tc>
          <w:tcPr>
            <w:tcW w:w="124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B68D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E'</w:t>
            </w:r>
            <w:proofErr w:type="gramEnd"/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disponibile una dichiarazione del produttore che attesti che il consumo tipico di energia elettrica (</w:t>
            </w:r>
            <w:proofErr w:type="spellStart"/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Etec</w:t>
            </w:r>
            <w:proofErr w:type="spellEnd"/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), calcolato per ogni dispositivo offerto, non superi il TEC massimo necessario (</w:t>
            </w:r>
            <w:proofErr w:type="spellStart"/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Etec-max</w:t>
            </w:r>
            <w:proofErr w:type="spellEnd"/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 in linea con quanto descritto nell'Allegato III dei criteri GPP UE?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7274C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B73E9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024C4" w:rsidRPr="004024C4" w14:paraId="49499513" w14:textId="77777777" w:rsidTr="004024C4">
        <w:trPr>
          <w:trHeight w:val="375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BF71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0CDE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910B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81828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3831C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024C4" w:rsidRPr="004024C4" w14:paraId="4FF1C6CF" w14:textId="77777777" w:rsidTr="004024C4">
        <w:trPr>
          <w:trHeight w:val="375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D3D1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D191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7CF1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C1E83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B762F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024C4" w:rsidRPr="004024C4" w14:paraId="24963922" w14:textId="77777777" w:rsidTr="004024C4">
        <w:trPr>
          <w:trHeight w:val="375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D5F5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DAE9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24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24B8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Nel caso di server e prodotti di archiviazioni dati, è disponibile una dichiarazione dei produttori/fornitori di conformità alla normativa ecodesign (Regolamento (EU) 2019/424)?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54ED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D6C7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024C4" w:rsidRPr="004024C4" w14:paraId="4166208D" w14:textId="77777777" w:rsidTr="004024C4">
        <w:trPr>
          <w:trHeight w:val="375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809B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7713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F9A8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6F23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41AC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024C4" w:rsidRPr="004024C4" w14:paraId="7489400F" w14:textId="77777777" w:rsidTr="004024C4">
        <w:trPr>
          <w:trHeight w:val="375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9C7E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3B08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70A7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B334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812C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024C4" w:rsidRPr="004024C4" w14:paraId="048F23CC" w14:textId="77777777" w:rsidTr="004024C4">
        <w:trPr>
          <w:trHeight w:val="375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7FCD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BB28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24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C5A6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Nel caso di computer fissi e display, è presente la marcatura di alloggiamenti e mascherine di plastica secondo gli standard ISO 11469 e ISO 1043?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3C28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B5FB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024C4" w:rsidRPr="004024C4" w14:paraId="4D00B390" w14:textId="77777777" w:rsidTr="004024C4">
        <w:trPr>
          <w:trHeight w:val="375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F2C6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491B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6CF9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66F9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221F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024C4" w:rsidRPr="004024C4" w14:paraId="04334E7B" w14:textId="77777777" w:rsidTr="004024C4">
        <w:trPr>
          <w:trHeight w:val="375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6CE9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F912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D386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870E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19F3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024C4" w:rsidRPr="004024C4" w14:paraId="18DF5A07" w14:textId="77777777" w:rsidTr="004024C4">
        <w:trPr>
          <w:trHeight w:val="735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77EF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EEF4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24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EC66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Nel caso di fornitura di apparecchiature TIC ricondizionate/rifabbricate, è disponibile una delle certificazioni di sistema di gestione seguente:</w:t>
            </w: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br/>
              <w:t>o ISO 9001 e ISO 14001/regolamento EMAS (certificazione di sistema di gestione disponibile sotto accreditamento-il campo di applicazione della certificazione dovrà riportare lo specifico scopo richiesto);</w:t>
            </w: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br/>
              <w:t>o EN 50614:2020 (qualora l'apparecchiatura sia stata precedentemente scartata come rifiuto RAEE, e preparata per il riutilizzo per lo stesso scopo per cui è stata concepita)?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ABF2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20CD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024C4" w:rsidRPr="004024C4" w14:paraId="6F6C06D3" w14:textId="77777777" w:rsidTr="004024C4">
        <w:trPr>
          <w:trHeight w:val="720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7444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379D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2C85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C3C7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A4DA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024C4" w:rsidRPr="004024C4" w14:paraId="41543BF6" w14:textId="77777777" w:rsidTr="004024C4">
        <w:trPr>
          <w:trHeight w:val="705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BF5F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5695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7F5F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5945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8C45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024C4" w:rsidRPr="004024C4" w14:paraId="235A6ECF" w14:textId="77777777" w:rsidTr="004024C4">
        <w:trPr>
          <w:trHeight w:val="375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20CF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9A3C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24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E55C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E'</w:t>
            </w:r>
            <w:proofErr w:type="gramEnd"/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disponibile una dichiarazione del produttore/fornitore di rispetto della seguente normativa?</w:t>
            </w: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br/>
              <w:t xml:space="preserve">- REACH (Regolamento (CE) n.1907/2006); </w:t>
            </w: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br/>
              <w:t xml:space="preserve">- </w:t>
            </w:r>
            <w:proofErr w:type="spellStart"/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RoHS</w:t>
            </w:r>
            <w:proofErr w:type="spellEnd"/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(Direttiva 2011/65/EU e </w:t>
            </w:r>
            <w:proofErr w:type="spellStart"/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ss.m.i</w:t>
            </w:r>
            <w:proofErr w:type="spellEnd"/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.); </w:t>
            </w: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br/>
              <w:t xml:space="preserve">- Compatibilità elettromagnetica (Direttiva 2014/30/UE e </w:t>
            </w:r>
            <w:proofErr w:type="spellStart"/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ss.m.i</w:t>
            </w:r>
            <w:proofErr w:type="spellEnd"/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.).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D409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4066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024C4" w:rsidRPr="004024C4" w14:paraId="5EE2D8E8" w14:textId="77777777" w:rsidTr="004024C4">
        <w:trPr>
          <w:trHeight w:val="375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C84D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084B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E24F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F253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3D48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024C4" w:rsidRPr="004024C4" w14:paraId="5CE695C8" w14:textId="77777777" w:rsidTr="004024C4">
        <w:trPr>
          <w:trHeight w:val="375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2FBF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88B5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44D2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078C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8F34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024C4" w:rsidRPr="004024C4" w14:paraId="71AB457D" w14:textId="77777777" w:rsidTr="004024C4">
        <w:trPr>
          <w:trHeight w:val="375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F5F9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FC8B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24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24FB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Sono state indicate le limitazioni delle caratteristiche di pericolo dei materiali che si prevede utilizzare (Art. 57, Regolamento CE 1907/2006, REACH)?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8BC5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F58E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024C4" w:rsidRPr="004024C4" w14:paraId="61195773" w14:textId="77777777" w:rsidTr="004024C4">
        <w:trPr>
          <w:trHeight w:val="375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C4D2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823B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F863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B779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57B4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024C4" w:rsidRPr="004024C4" w14:paraId="70E18D0D" w14:textId="77777777" w:rsidTr="004024C4">
        <w:trPr>
          <w:trHeight w:val="375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C66C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E970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3D1C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49B1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E211" w14:textId="77777777" w:rsidR="004024C4" w:rsidRPr="004024C4" w:rsidRDefault="004024C4" w:rsidP="004024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4024C4" w:rsidRPr="004024C4" w14:paraId="27C25EF6" w14:textId="77777777" w:rsidTr="004024C4">
        <w:trPr>
          <w:trHeight w:val="300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A0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165" w:type="pct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D3CFCFD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Alle apparecchiature per stampa, copia e multifunzione e servizi di </w:t>
            </w:r>
            <w:proofErr w:type="spellStart"/>
            <w:r w:rsidRPr="004024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Print&amp;Copy</w:t>
            </w:r>
            <w:proofErr w:type="spellEnd"/>
            <w:r w:rsidRPr="004024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 si applica un requisito trasversale</w:t>
            </w:r>
          </w:p>
        </w:tc>
      </w:tr>
      <w:tr w:rsidR="004024C4" w:rsidRPr="004024C4" w14:paraId="0799B72B" w14:textId="77777777" w:rsidTr="004024C4">
        <w:trPr>
          <w:trHeight w:val="1470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D051" w14:textId="77777777" w:rsidR="004024C4" w:rsidRPr="004024C4" w:rsidRDefault="004024C4" w:rsidP="004024C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A22C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374C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E'</w:t>
            </w:r>
            <w:proofErr w:type="gramEnd"/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verificata la conformità alle specifiche tecniche e </w:t>
            </w:r>
            <w:proofErr w:type="spellStart"/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clausule</w:t>
            </w:r>
            <w:proofErr w:type="spellEnd"/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contrattuali dei Criteri ambientali minimi "Affidamento del servizio di stampa gestita, affidamento del servizio di noleggio di stampanti e di apparecchiature multifunzione per ufficio e acquisto o il leasing di stampanti e di apparecchiature multifunzione per ufficio, approvato con DM 17 ottobre 2019, in G.U. n. 261 del 7 novembre 2019”?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12C2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98680" w14:textId="77777777" w:rsidR="004024C4" w:rsidRPr="004024C4" w:rsidRDefault="004024C4" w:rsidP="004024C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24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0809F60E" w14:textId="0B8ACD87" w:rsidR="006C5F9D" w:rsidRPr="006B0D87" w:rsidRDefault="006C5F9D" w:rsidP="004E499D">
      <w:pPr>
        <w:spacing w:line="0" w:lineRule="atLeast"/>
        <w:rPr>
          <w:rFonts w:ascii="Times New Roman" w:hAnsi="Times New Roman" w:cs="Times New Roman"/>
          <w:b/>
          <w:i/>
        </w:rPr>
      </w:pPr>
    </w:p>
    <w:sectPr w:rsidR="006C5F9D" w:rsidRPr="006B0D87" w:rsidSect="004024C4">
      <w:pgSz w:w="16838" w:h="11906" w:orient="landscape" w:code="9"/>
      <w:pgMar w:top="1276" w:right="1134" w:bottom="1133" w:left="851" w:header="992" w:footer="62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91945" w14:textId="77777777" w:rsidR="007006BF" w:rsidRDefault="007006BF">
      <w:r>
        <w:separator/>
      </w:r>
    </w:p>
  </w:endnote>
  <w:endnote w:type="continuationSeparator" w:id="0">
    <w:p w14:paraId="184389EE" w14:textId="77777777" w:rsidR="007006BF" w:rsidRDefault="0070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B04A3" w14:textId="77777777" w:rsidR="007006BF" w:rsidRDefault="007006BF">
      <w:r>
        <w:separator/>
      </w:r>
    </w:p>
  </w:footnote>
  <w:footnote w:type="continuationSeparator" w:id="0">
    <w:p w14:paraId="150A68B5" w14:textId="77777777" w:rsidR="007006BF" w:rsidRDefault="00700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17734" w14:textId="77777777" w:rsidR="0026418B" w:rsidRDefault="0026418B" w:rsidP="0026418B">
    <w:pPr>
      <w:pStyle w:val="Intestazione"/>
      <w:ind w:firstLine="1474"/>
      <w:rPr>
        <w:rFonts w:cs="Calibri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C8807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0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0"/>
        <w:szCs w:val="20"/>
        <w:lang w:val="x-none"/>
      </w:rPr>
    </w:lvl>
  </w:abstractNum>
  <w:abstractNum w:abstractNumId="2" w15:restartNumberingAfterBreak="0">
    <w:nsid w:val="033D7BC2"/>
    <w:multiLevelType w:val="hybridMultilevel"/>
    <w:tmpl w:val="FB34C0CC"/>
    <w:lvl w:ilvl="0" w:tplc="011C11AC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6AE5"/>
    <w:multiLevelType w:val="hybridMultilevel"/>
    <w:tmpl w:val="574C6B4C"/>
    <w:lvl w:ilvl="0" w:tplc="D6AAB846">
      <w:start w:val="1"/>
      <w:numFmt w:val="upperRoman"/>
      <w:lvlText w:val="%1."/>
      <w:lvlJc w:val="right"/>
      <w:pPr>
        <w:ind w:left="720" w:hanging="360"/>
      </w:pPr>
      <w:rPr>
        <w:rFonts w:ascii="Times New Roman" w:eastAsia="Cambria" w:hAnsi="Times New Roman" w:cs="Times New Roman"/>
      </w:rPr>
    </w:lvl>
    <w:lvl w:ilvl="1" w:tplc="180E3F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096"/>
    <w:multiLevelType w:val="hybridMultilevel"/>
    <w:tmpl w:val="492EC7E6"/>
    <w:lvl w:ilvl="0" w:tplc="32CE80F2">
      <w:start w:val="3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026BB"/>
    <w:multiLevelType w:val="hybridMultilevel"/>
    <w:tmpl w:val="0D54C43E"/>
    <w:lvl w:ilvl="0" w:tplc="239C82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E2BA3"/>
    <w:multiLevelType w:val="multilevel"/>
    <w:tmpl w:val="B2F60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6B015400"/>
    <w:multiLevelType w:val="hybridMultilevel"/>
    <w:tmpl w:val="B6848F1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49C5F5A"/>
    <w:multiLevelType w:val="hybridMultilevel"/>
    <w:tmpl w:val="8DB6F6DC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7BAE273F"/>
    <w:multiLevelType w:val="hybridMultilevel"/>
    <w:tmpl w:val="F544DE40"/>
    <w:lvl w:ilvl="0" w:tplc="B832DC8E">
      <w:numFmt w:val="bullet"/>
      <w:lvlText w:val=""/>
      <w:lvlJc w:val="left"/>
      <w:pPr>
        <w:ind w:left="720" w:hanging="360"/>
      </w:pPr>
      <w:rPr>
        <w:rFonts w:ascii="Wingdings" w:eastAsia="MS Gothic" w:hAnsi="Wingdings" w:cs="Cambria" w:hint="default"/>
        <w:sz w:val="1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E6B1D"/>
    <w:multiLevelType w:val="hybridMultilevel"/>
    <w:tmpl w:val="45E24C12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0410000F">
      <w:start w:val="1"/>
      <w:numFmt w:val="decimal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37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DB"/>
    <w:rsid w:val="0000029A"/>
    <w:rsid w:val="00001F74"/>
    <w:rsid w:val="00005F58"/>
    <w:rsid w:val="00007434"/>
    <w:rsid w:val="00012D6D"/>
    <w:rsid w:val="00016062"/>
    <w:rsid w:val="00016BAD"/>
    <w:rsid w:val="00017602"/>
    <w:rsid w:val="00020C8B"/>
    <w:rsid w:val="00020FD6"/>
    <w:rsid w:val="00022B72"/>
    <w:rsid w:val="000254A6"/>
    <w:rsid w:val="00026BAE"/>
    <w:rsid w:val="00026EA1"/>
    <w:rsid w:val="00031C61"/>
    <w:rsid w:val="0003211D"/>
    <w:rsid w:val="00034875"/>
    <w:rsid w:val="00035216"/>
    <w:rsid w:val="000377DA"/>
    <w:rsid w:val="00042413"/>
    <w:rsid w:val="000468F6"/>
    <w:rsid w:val="0005319D"/>
    <w:rsid w:val="0005368D"/>
    <w:rsid w:val="000536E6"/>
    <w:rsid w:val="00053FB2"/>
    <w:rsid w:val="000545C5"/>
    <w:rsid w:val="00056BEF"/>
    <w:rsid w:val="00056FA3"/>
    <w:rsid w:val="000608B6"/>
    <w:rsid w:val="00061042"/>
    <w:rsid w:val="00061BB1"/>
    <w:rsid w:val="00061ED6"/>
    <w:rsid w:val="000654E2"/>
    <w:rsid w:val="00065545"/>
    <w:rsid w:val="000661D6"/>
    <w:rsid w:val="00071E49"/>
    <w:rsid w:val="0007253F"/>
    <w:rsid w:val="00072695"/>
    <w:rsid w:val="00073CA5"/>
    <w:rsid w:val="000776FE"/>
    <w:rsid w:val="000804DA"/>
    <w:rsid w:val="0008081E"/>
    <w:rsid w:val="000815AF"/>
    <w:rsid w:val="0008392C"/>
    <w:rsid w:val="000846C7"/>
    <w:rsid w:val="00086ED7"/>
    <w:rsid w:val="0009041D"/>
    <w:rsid w:val="000907AB"/>
    <w:rsid w:val="00090F30"/>
    <w:rsid w:val="00093E3F"/>
    <w:rsid w:val="0009792E"/>
    <w:rsid w:val="000A0BB2"/>
    <w:rsid w:val="000A1B9F"/>
    <w:rsid w:val="000A20E8"/>
    <w:rsid w:val="000A37CF"/>
    <w:rsid w:val="000A6AE6"/>
    <w:rsid w:val="000A754B"/>
    <w:rsid w:val="000A763F"/>
    <w:rsid w:val="000B01BD"/>
    <w:rsid w:val="000B0D39"/>
    <w:rsid w:val="000B32BA"/>
    <w:rsid w:val="000B3398"/>
    <w:rsid w:val="000B6A60"/>
    <w:rsid w:val="000B7280"/>
    <w:rsid w:val="000B7FE0"/>
    <w:rsid w:val="000C0A82"/>
    <w:rsid w:val="000C14AC"/>
    <w:rsid w:val="000C18A8"/>
    <w:rsid w:val="000C498D"/>
    <w:rsid w:val="000C4D6C"/>
    <w:rsid w:val="000C554A"/>
    <w:rsid w:val="000C5CB4"/>
    <w:rsid w:val="000C7F44"/>
    <w:rsid w:val="000D6771"/>
    <w:rsid w:val="000D7C4B"/>
    <w:rsid w:val="000E1320"/>
    <w:rsid w:val="000E49DE"/>
    <w:rsid w:val="000E5392"/>
    <w:rsid w:val="000E6EAB"/>
    <w:rsid w:val="000F21FA"/>
    <w:rsid w:val="000F2318"/>
    <w:rsid w:val="000F295D"/>
    <w:rsid w:val="000F7D03"/>
    <w:rsid w:val="001059EC"/>
    <w:rsid w:val="001061BA"/>
    <w:rsid w:val="00107FC3"/>
    <w:rsid w:val="001160F6"/>
    <w:rsid w:val="00117011"/>
    <w:rsid w:val="00117870"/>
    <w:rsid w:val="0012026E"/>
    <w:rsid w:val="00121188"/>
    <w:rsid w:val="00124802"/>
    <w:rsid w:val="001271DB"/>
    <w:rsid w:val="001309FD"/>
    <w:rsid w:val="00131F63"/>
    <w:rsid w:val="0013296C"/>
    <w:rsid w:val="00133122"/>
    <w:rsid w:val="00134DA5"/>
    <w:rsid w:val="0014480A"/>
    <w:rsid w:val="001476A1"/>
    <w:rsid w:val="00153450"/>
    <w:rsid w:val="00153495"/>
    <w:rsid w:val="00153E7D"/>
    <w:rsid w:val="00155F87"/>
    <w:rsid w:val="00156370"/>
    <w:rsid w:val="001607F2"/>
    <w:rsid w:val="00162E6E"/>
    <w:rsid w:val="00163F1B"/>
    <w:rsid w:val="00167283"/>
    <w:rsid w:val="00167420"/>
    <w:rsid w:val="0017073F"/>
    <w:rsid w:val="001724C5"/>
    <w:rsid w:val="00173467"/>
    <w:rsid w:val="00176DE0"/>
    <w:rsid w:val="001803FD"/>
    <w:rsid w:val="0018092E"/>
    <w:rsid w:val="00180A03"/>
    <w:rsid w:val="0018104D"/>
    <w:rsid w:val="0018278C"/>
    <w:rsid w:val="00182821"/>
    <w:rsid w:val="00183FF1"/>
    <w:rsid w:val="00186D49"/>
    <w:rsid w:val="0018771E"/>
    <w:rsid w:val="00187E56"/>
    <w:rsid w:val="00190C8E"/>
    <w:rsid w:val="001A54E8"/>
    <w:rsid w:val="001B28D4"/>
    <w:rsid w:val="001B4363"/>
    <w:rsid w:val="001B518C"/>
    <w:rsid w:val="001B54D9"/>
    <w:rsid w:val="001C07F1"/>
    <w:rsid w:val="001C0E18"/>
    <w:rsid w:val="001C1D54"/>
    <w:rsid w:val="001C3FAA"/>
    <w:rsid w:val="001C4C5F"/>
    <w:rsid w:val="001C5088"/>
    <w:rsid w:val="001C5F27"/>
    <w:rsid w:val="001D713E"/>
    <w:rsid w:val="001E309D"/>
    <w:rsid w:val="001E5410"/>
    <w:rsid w:val="001E644B"/>
    <w:rsid w:val="001E6F34"/>
    <w:rsid w:val="001F1875"/>
    <w:rsid w:val="001F2A5C"/>
    <w:rsid w:val="00204691"/>
    <w:rsid w:val="002056F7"/>
    <w:rsid w:val="002073B0"/>
    <w:rsid w:val="002104C3"/>
    <w:rsid w:val="002111A1"/>
    <w:rsid w:val="00212E4F"/>
    <w:rsid w:val="00214392"/>
    <w:rsid w:val="00214D02"/>
    <w:rsid w:val="002170C2"/>
    <w:rsid w:val="00220C4E"/>
    <w:rsid w:val="00223043"/>
    <w:rsid w:val="00223154"/>
    <w:rsid w:val="00226FA2"/>
    <w:rsid w:val="00230E98"/>
    <w:rsid w:val="00232019"/>
    <w:rsid w:val="00236CD2"/>
    <w:rsid w:val="00242CCB"/>
    <w:rsid w:val="00243B73"/>
    <w:rsid w:val="0024581A"/>
    <w:rsid w:val="0024587C"/>
    <w:rsid w:val="00252395"/>
    <w:rsid w:val="00252C3D"/>
    <w:rsid w:val="00254E5E"/>
    <w:rsid w:val="00261E44"/>
    <w:rsid w:val="0026418B"/>
    <w:rsid w:val="002648DC"/>
    <w:rsid w:val="0026696D"/>
    <w:rsid w:val="002739C5"/>
    <w:rsid w:val="00274757"/>
    <w:rsid w:val="002761D8"/>
    <w:rsid w:val="00276F54"/>
    <w:rsid w:val="00282F15"/>
    <w:rsid w:val="00286445"/>
    <w:rsid w:val="0028686D"/>
    <w:rsid w:val="00287240"/>
    <w:rsid w:val="00290204"/>
    <w:rsid w:val="00290D79"/>
    <w:rsid w:val="002911A5"/>
    <w:rsid w:val="00295645"/>
    <w:rsid w:val="00296EE2"/>
    <w:rsid w:val="002B1013"/>
    <w:rsid w:val="002B18F2"/>
    <w:rsid w:val="002B1FDC"/>
    <w:rsid w:val="002B25BD"/>
    <w:rsid w:val="002B4140"/>
    <w:rsid w:val="002B42DA"/>
    <w:rsid w:val="002B79B1"/>
    <w:rsid w:val="002C445E"/>
    <w:rsid w:val="002C677B"/>
    <w:rsid w:val="002D14A0"/>
    <w:rsid w:val="002D461E"/>
    <w:rsid w:val="002D5A6D"/>
    <w:rsid w:val="002D6198"/>
    <w:rsid w:val="002E2F9F"/>
    <w:rsid w:val="002E4A72"/>
    <w:rsid w:val="002E6DAC"/>
    <w:rsid w:val="002E706F"/>
    <w:rsid w:val="002E798C"/>
    <w:rsid w:val="002E79A6"/>
    <w:rsid w:val="002F05F5"/>
    <w:rsid w:val="002F55C6"/>
    <w:rsid w:val="00303C25"/>
    <w:rsid w:val="0030556E"/>
    <w:rsid w:val="00305775"/>
    <w:rsid w:val="00307C1F"/>
    <w:rsid w:val="00312FC5"/>
    <w:rsid w:val="00313AF3"/>
    <w:rsid w:val="00315127"/>
    <w:rsid w:val="00321C0F"/>
    <w:rsid w:val="00321F1B"/>
    <w:rsid w:val="00323790"/>
    <w:rsid w:val="00324B5B"/>
    <w:rsid w:val="003258B7"/>
    <w:rsid w:val="00327655"/>
    <w:rsid w:val="00331433"/>
    <w:rsid w:val="00331779"/>
    <w:rsid w:val="003319E2"/>
    <w:rsid w:val="00332067"/>
    <w:rsid w:val="0033347F"/>
    <w:rsid w:val="00335866"/>
    <w:rsid w:val="00336962"/>
    <w:rsid w:val="0033747F"/>
    <w:rsid w:val="00340363"/>
    <w:rsid w:val="003418C0"/>
    <w:rsid w:val="00341E8A"/>
    <w:rsid w:val="00342301"/>
    <w:rsid w:val="00342ADB"/>
    <w:rsid w:val="00342D23"/>
    <w:rsid w:val="00344254"/>
    <w:rsid w:val="003469A3"/>
    <w:rsid w:val="00347952"/>
    <w:rsid w:val="003517C2"/>
    <w:rsid w:val="00352016"/>
    <w:rsid w:val="00354B49"/>
    <w:rsid w:val="003554CC"/>
    <w:rsid w:val="0036061F"/>
    <w:rsid w:val="00360BF9"/>
    <w:rsid w:val="0036165D"/>
    <w:rsid w:val="003624E7"/>
    <w:rsid w:val="00362538"/>
    <w:rsid w:val="00365088"/>
    <w:rsid w:val="00371AA1"/>
    <w:rsid w:val="00372E37"/>
    <w:rsid w:val="003739F9"/>
    <w:rsid w:val="00373F00"/>
    <w:rsid w:val="00380389"/>
    <w:rsid w:val="003806F6"/>
    <w:rsid w:val="00380B4C"/>
    <w:rsid w:val="003821AE"/>
    <w:rsid w:val="00382DBA"/>
    <w:rsid w:val="00384810"/>
    <w:rsid w:val="00386652"/>
    <w:rsid w:val="00392863"/>
    <w:rsid w:val="00392AFA"/>
    <w:rsid w:val="00394FF8"/>
    <w:rsid w:val="003A5D3F"/>
    <w:rsid w:val="003A5DAF"/>
    <w:rsid w:val="003B1CD8"/>
    <w:rsid w:val="003B229C"/>
    <w:rsid w:val="003B2EBC"/>
    <w:rsid w:val="003C0EBD"/>
    <w:rsid w:val="003C10EE"/>
    <w:rsid w:val="003C26DA"/>
    <w:rsid w:val="003C49E8"/>
    <w:rsid w:val="003C577E"/>
    <w:rsid w:val="003C5B8D"/>
    <w:rsid w:val="003C68AE"/>
    <w:rsid w:val="003C710A"/>
    <w:rsid w:val="003C7527"/>
    <w:rsid w:val="003D05F6"/>
    <w:rsid w:val="003D148D"/>
    <w:rsid w:val="003D4127"/>
    <w:rsid w:val="003D4C15"/>
    <w:rsid w:val="003D4F18"/>
    <w:rsid w:val="003D5F21"/>
    <w:rsid w:val="003E0FC0"/>
    <w:rsid w:val="003E207C"/>
    <w:rsid w:val="003F3C07"/>
    <w:rsid w:val="003F5F45"/>
    <w:rsid w:val="004013CA"/>
    <w:rsid w:val="004023C7"/>
    <w:rsid w:val="004024C4"/>
    <w:rsid w:val="004029BC"/>
    <w:rsid w:val="00405002"/>
    <w:rsid w:val="00414991"/>
    <w:rsid w:val="004153F9"/>
    <w:rsid w:val="00415E2A"/>
    <w:rsid w:val="004301F7"/>
    <w:rsid w:val="00432579"/>
    <w:rsid w:val="00432E14"/>
    <w:rsid w:val="004335AB"/>
    <w:rsid w:val="00435E31"/>
    <w:rsid w:val="00442EE3"/>
    <w:rsid w:val="0044331B"/>
    <w:rsid w:val="00445F32"/>
    <w:rsid w:val="00446A23"/>
    <w:rsid w:val="00447056"/>
    <w:rsid w:val="004523FB"/>
    <w:rsid w:val="00452F7C"/>
    <w:rsid w:val="00456B3F"/>
    <w:rsid w:val="00457192"/>
    <w:rsid w:val="004617EF"/>
    <w:rsid w:val="00465488"/>
    <w:rsid w:val="0046619F"/>
    <w:rsid w:val="004676BE"/>
    <w:rsid w:val="004678B0"/>
    <w:rsid w:val="00475A33"/>
    <w:rsid w:val="0047620B"/>
    <w:rsid w:val="004765A6"/>
    <w:rsid w:val="004767E2"/>
    <w:rsid w:val="004774C6"/>
    <w:rsid w:val="00481A69"/>
    <w:rsid w:val="00483D9C"/>
    <w:rsid w:val="00486E9C"/>
    <w:rsid w:val="0049081D"/>
    <w:rsid w:val="00490909"/>
    <w:rsid w:val="004926CE"/>
    <w:rsid w:val="00492E5E"/>
    <w:rsid w:val="00493C57"/>
    <w:rsid w:val="00496C33"/>
    <w:rsid w:val="00496C79"/>
    <w:rsid w:val="004A0663"/>
    <w:rsid w:val="004A345F"/>
    <w:rsid w:val="004A39DE"/>
    <w:rsid w:val="004A511E"/>
    <w:rsid w:val="004A6C8A"/>
    <w:rsid w:val="004B2FBA"/>
    <w:rsid w:val="004B42E7"/>
    <w:rsid w:val="004B4E29"/>
    <w:rsid w:val="004B7F2D"/>
    <w:rsid w:val="004C0450"/>
    <w:rsid w:val="004C298D"/>
    <w:rsid w:val="004C4B74"/>
    <w:rsid w:val="004C4D7E"/>
    <w:rsid w:val="004C67F2"/>
    <w:rsid w:val="004C74A8"/>
    <w:rsid w:val="004C7745"/>
    <w:rsid w:val="004C7B00"/>
    <w:rsid w:val="004D0C9A"/>
    <w:rsid w:val="004D3236"/>
    <w:rsid w:val="004D3AB7"/>
    <w:rsid w:val="004D4074"/>
    <w:rsid w:val="004D4610"/>
    <w:rsid w:val="004D6279"/>
    <w:rsid w:val="004D6A3D"/>
    <w:rsid w:val="004D7982"/>
    <w:rsid w:val="004D7F59"/>
    <w:rsid w:val="004E07E2"/>
    <w:rsid w:val="004E0D67"/>
    <w:rsid w:val="004E14FE"/>
    <w:rsid w:val="004E30A3"/>
    <w:rsid w:val="004E499D"/>
    <w:rsid w:val="004E5188"/>
    <w:rsid w:val="004E6CE3"/>
    <w:rsid w:val="004E7A1F"/>
    <w:rsid w:val="004F03B8"/>
    <w:rsid w:val="004F0675"/>
    <w:rsid w:val="004F1482"/>
    <w:rsid w:val="004F26A5"/>
    <w:rsid w:val="004F33B3"/>
    <w:rsid w:val="004F3697"/>
    <w:rsid w:val="004F3B8F"/>
    <w:rsid w:val="004F5747"/>
    <w:rsid w:val="004F5C01"/>
    <w:rsid w:val="004F5D20"/>
    <w:rsid w:val="004F61CB"/>
    <w:rsid w:val="004F6BED"/>
    <w:rsid w:val="004F6CA8"/>
    <w:rsid w:val="004F73FD"/>
    <w:rsid w:val="005007E8"/>
    <w:rsid w:val="0050142A"/>
    <w:rsid w:val="005033DD"/>
    <w:rsid w:val="00503EE8"/>
    <w:rsid w:val="00505682"/>
    <w:rsid w:val="005061C4"/>
    <w:rsid w:val="00515C59"/>
    <w:rsid w:val="00516E0C"/>
    <w:rsid w:val="005171DA"/>
    <w:rsid w:val="00521076"/>
    <w:rsid w:val="00521684"/>
    <w:rsid w:val="0052324A"/>
    <w:rsid w:val="00526DFE"/>
    <w:rsid w:val="00530DC6"/>
    <w:rsid w:val="00531E7B"/>
    <w:rsid w:val="0053252D"/>
    <w:rsid w:val="00532E0C"/>
    <w:rsid w:val="005413BA"/>
    <w:rsid w:val="00543206"/>
    <w:rsid w:val="005438C3"/>
    <w:rsid w:val="0054741B"/>
    <w:rsid w:val="00547FC9"/>
    <w:rsid w:val="0055175B"/>
    <w:rsid w:val="00553525"/>
    <w:rsid w:val="00560422"/>
    <w:rsid w:val="00560C14"/>
    <w:rsid w:val="0056226B"/>
    <w:rsid w:val="00562900"/>
    <w:rsid w:val="005630A3"/>
    <w:rsid w:val="00570C52"/>
    <w:rsid w:val="00573CF9"/>
    <w:rsid w:val="0057684B"/>
    <w:rsid w:val="00577947"/>
    <w:rsid w:val="005837E0"/>
    <w:rsid w:val="0058461F"/>
    <w:rsid w:val="00585577"/>
    <w:rsid w:val="00585FD5"/>
    <w:rsid w:val="0058640B"/>
    <w:rsid w:val="00591902"/>
    <w:rsid w:val="00591EC9"/>
    <w:rsid w:val="00596F90"/>
    <w:rsid w:val="005A17AA"/>
    <w:rsid w:val="005A1E63"/>
    <w:rsid w:val="005A43A4"/>
    <w:rsid w:val="005A4B2B"/>
    <w:rsid w:val="005B1D77"/>
    <w:rsid w:val="005B1E3C"/>
    <w:rsid w:val="005B20EC"/>
    <w:rsid w:val="005B3182"/>
    <w:rsid w:val="005B52FD"/>
    <w:rsid w:val="005B591C"/>
    <w:rsid w:val="005B6881"/>
    <w:rsid w:val="005C17C4"/>
    <w:rsid w:val="005C2F97"/>
    <w:rsid w:val="005C3AFE"/>
    <w:rsid w:val="005C3F88"/>
    <w:rsid w:val="005C441D"/>
    <w:rsid w:val="005C5040"/>
    <w:rsid w:val="005C5289"/>
    <w:rsid w:val="005D018D"/>
    <w:rsid w:val="005D098A"/>
    <w:rsid w:val="005D0EC9"/>
    <w:rsid w:val="005D1E03"/>
    <w:rsid w:val="005D2314"/>
    <w:rsid w:val="005D302D"/>
    <w:rsid w:val="005D705B"/>
    <w:rsid w:val="005E0BC3"/>
    <w:rsid w:val="005E3036"/>
    <w:rsid w:val="005E349A"/>
    <w:rsid w:val="005E3B52"/>
    <w:rsid w:val="005E5AEB"/>
    <w:rsid w:val="005F1A21"/>
    <w:rsid w:val="005F25DB"/>
    <w:rsid w:val="005F2A55"/>
    <w:rsid w:val="005F2BB5"/>
    <w:rsid w:val="005F3940"/>
    <w:rsid w:val="005F4B58"/>
    <w:rsid w:val="005F5AEA"/>
    <w:rsid w:val="005F5DA9"/>
    <w:rsid w:val="005F7848"/>
    <w:rsid w:val="00600506"/>
    <w:rsid w:val="00601C21"/>
    <w:rsid w:val="00603390"/>
    <w:rsid w:val="0060484E"/>
    <w:rsid w:val="00604CD3"/>
    <w:rsid w:val="006057FA"/>
    <w:rsid w:val="006061B4"/>
    <w:rsid w:val="0060684D"/>
    <w:rsid w:val="0061163F"/>
    <w:rsid w:val="00617A95"/>
    <w:rsid w:val="00620843"/>
    <w:rsid w:val="00622EC1"/>
    <w:rsid w:val="006302B4"/>
    <w:rsid w:val="006332C2"/>
    <w:rsid w:val="0063399E"/>
    <w:rsid w:val="00636623"/>
    <w:rsid w:val="00641F95"/>
    <w:rsid w:val="006467A7"/>
    <w:rsid w:val="006508CF"/>
    <w:rsid w:val="006512FA"/>
    <w:rsid w:val="0065456A"/>
    <w:rsid w:val="00657B66"/>
    <w:rsid w:val="00661211"/>
    <w:rsid w:val="00662BB8"/>
    <w:rsid w:val="00666BC4"/>
    <w:rsid w:val="006720AE"/>
    <w:rsid w:val="00675B39"/>
    <w:rsid w:val="006769AE"/>
    <w:rsid w:val="00676F7F"/>
    <w:rsid w:val="006809B0"/>
    <w:rsid w:val="006835C5"/>
    <w:rsid w:val="00685C0C"/>
    <w:rsid w:val="00686337"/>
    <w:rsid w:val="006902E5"/>
    <w:rsid w:val="006904C7"/>
    <w:rsid w:val="0069119A"/>
    <w:rsid w:val="006913CA"/>
    <w:rsid w:val="00694D96"/>
    <w:rsid w:val="00697AAF"/>
    <w:rsid w:val="006A2DC0"/>
    <w:rsid w:val="006A6859"/>
    <w:rsid w:val="006A6AEF"/>
    <w:rsid w:val="006B0CCA"/>
    <w:rsid w:val="006B0D87"/>
    <w:rsid w:val="006B35E4"/>
    <w:rsid w:val="006B3C91"/>
    <w:rsid w:val="006B4453"/>
    <w:rsid w:val="006B4B3F"/>
    <w:rsid w:val="006B616C"/>
    <w:rsid w:val="006B6376"/>
    <w:rsid w:val="006B6BDC"/>
    <w:rsid w:val="006C22EA"/>
    <w:rsid w:val="006C403F"/>
    <w:rsid w:val="006C4B14"/>
    <w:rsid w:val="006C5A55"/>
    <w:rsid w:val="006C5F9D"/>
    <w:rsid w:val="006C6025"/>
    <w:rsid w:val="006C62FF"/>
    <w:rsid w:val="006D189D"/>
    <w:rsid w:val="006D3968"/>
    <w:rsid w:val="006D48F9"/>
    <w:rsid w:val="006D766B"/>
    <w:rsid w:val="006E11F3"/>
    <w:rsid w:val="006E5755"/>
    <w:rsid w:val="006E7765"/>
    <w:rsid w:val="006E7C0F"/>
    <w:rsid w:val="006E7E79"/>
    <w:rsid w:val="006F10D1"/>
    <w:rsid w:val="006F17AA"/>
    <w:rsid w:val="006F1A29"/>
    <w:rsid w:val="006F28FA"/>
    <w:rsid w:val="006F2E22"/>
    <w:rsid w:val="006F3F6D"/>
    <w:rsid w:val="006F6B37"/>
    <w:rsid w:val="006F70AC"/>
    <w:rsid w:val="006F7949"/>
    <w:rsid w:val="007006BF"/>
    <w:rsid w:val="00700A0C"/>
    <w:rsid w:val="00701D35"/>
    <w:rsid w:val="00702171"/>
    <w:rsid w:val="007029AB"/>
    <w:rsid w:val="0070640B"/>
    <w:rsid w:val="00706FB5"/>
    <w:rsid w:val="007112A8"/>
    <w:rsid w:val="0071550A"/>
    <w:rsid w:val="0071631D"/>
    <w:rsid w:val="0072004C"/>
    <w:rsid w:val="00720DDB"/>
    <w:rsid w:val="00722786"/>
    <w:rsid w:val="007256FC"/>
    <w:rsid w:val="007315A3"/>
    <w:rsid w:val="007340F9"/>
    <w:rsid w:val="00742567"/>
    <w:rsid w:val="00742FCD"/>
    <w:rsid w:val="00751DF9"/>
    <w:rsid w:val="007530D7"/>
    <w:rsid w:val="007601D9"/>
    <w:rsid w:val="00762BF5"/>
    <w:rsid w:val="00765540"/>
    <w:rsid w:val="00766A06"/>
    <w:rsid w:val="00767960"/>
    <w:rsid w:val="00767EA0"/>
    <w:rsid w:val="007720ED"/>
    <w:rsid w:val="00772AAB"/>
    <w:rsid w:val="007740E7"/>
    <w:rsid w:val="00774331"/>
    <w:rsid w:val="007761E8"/>
    <w:rsid w:val="0078031B"/>
    <w:rsid w:val="007803CF"/>
    <w:rsid w:val="00780ED7"/>
    <w:rsid w:val="00782522"/>
    <w:rsid w:val="007842E8"/>
    <w:rsid w:val="00784BE6"/>
    <w:rsid w:val="00787970"/>
    <w:rsid w:val="0079061E"/>
    <w:rsid w:val="00791849"/>
    <w:rsid w:val="007919C4"/>
    <w:rsid w:val="00791A44"/>
    <w:rsid w:val="007940FB"/>
    <w:rsid w:val="00794649"/>
    <w:rsid w:val="0079485F"/>
    <w:rsid w:val="007A0FF8"/>
    <w:rsid w:val="007A1C28"/>
    <w:rsid w:val="007A36AD"/>
    <w:rsid w:val="007A662E"/>
    <w:rsid w:val="007B61F3"/>
    <w:rsid w:val="007B7C5F"/>
    <w:rsid w:val="007C264F"/>
    <w:rsid w:val="007C3AF4"/>
    <w:rsid w:val="007C469E"/>
    <w:rsid w:val="007D0322"/>
    <w:rsid w:val="007D0972"/>
    <w:rsid w:val="007D2CED"/>
    <w:rsid w:val="007D4E84"/>
    <w:rsid w:val="007E1862"/>
    <w:rsid w:val="007E1F56"/>
    <w:rsid w:val="007E34B4"/>
    <w:rsid w:val="007E6436"/>
    <w:rsid w:val="007E777B"/>
    <w:rsid w:val="007F2C4F"/>
    <w:rsid w:val="007F2D20"/>
    <w:rsid w:val="007F33DF"/>
    <w:rsid w:val="007F492E"/>
    <w:rsid w:val="007F6896"/>
    <w:rsid w:val="007F6A30"/>
    <w:rsid w:val="007F7B94"/>
    <w:rsid w:val="00800684"/>
    <w:rsid w:val="00800D97"/>
    <w:rsid w:val="00802119"/>
    <w:rsid w:val="00802A49"/>
    <w:rsid w:val="008047F3"/>
    <w:rsid w:val="008079D6"/>
    <w:rsid w:val="00811BBE"/>
    <w:rsid w:val="00812EF6"/>
    <w:rsid w:val="008145BA"/>
    <w:rsid w:val="00815D1D"/>
    <w:rsid w:val="00817066"/>
    <w:rsid w:val="00820387"/>
    <w:rsid w:val="00821DCC"/>
    <w:rsid w:val="00822321"/>
    <w:rsid w:val="008227A4"/>
    <w:rsid w:val="00825219"/>
    <w:rsid w:val="0082650D"/>
    <w:rsid w:val="00827F82"/>
    <w:rsid w:val="00831115"/>
    <w:rsid w:val="0083170C"/>
    <w:rsid w:val="00834BC9"/>
    <w:rsid w:val="00834C4C"/>
    <w:rsid w:val="00842071"/>
    <w:rsid w:val="00842E49"/>
    <w:rsid w:val="00850FFE"/>
    <w:rsid w:val="008513C5"/>
    <w:rsid w:val="008541DB"/>
    <w:rsid w:val="008578F8"/>
    <w:rsid w:val="008579CD"/>
    <w:rsid w:val="00860C63"/>
    <w:rsid w:val="00862289"/>
    <w:rsid w:val="008657E0"/>
    <w:rsid w:val="00865B39"/>
    <w:rsid w:val="00866C7D"/>
    <w:rsid w:val="00867280"/>
    <w:rsid w:val="00871385"/>
    <w:rsid w:val="008736E6"/>
    <w:rsid w:val="00883D77"/>
    <w:rsid w:val="00892B33"/>
    <w:rsid w:val="008941CD"/>
    <w:rsid w:val="008A1D03"/>
    <w:rsid w:val="008A58A2"/>
    <w:rsid w:val="008A5B9C"/>
    <w:rsid w:val="008B128B"/>
    <w:rsid w:val="008B14DD"/>
    <w:rsid w:val="008B30A8"/>
    <w:rsid w:val="008B3ABB"/>
    <w:rsid w:val="008B468F"/>
    <w:rsid w:val="008B569B"/>
    <w:rsid w:val="008C18FB"/>
    <w:rsid w:val="008C28C0"/>
    <w:rsid w:val="008C2931"/>
    <w:rsid w:val="008C2FC0"/>
    <w:rsid w:val="008C5934"/>
    <w:rsid w:val="008D09FE"/>
    <w:rsid w:val="008D1674"/>
    <w:rsid w:val="008D2C67"/>
    <w:rsid w:val="008D4C54"/>
    <w:rsid w:val="008D5B61"/>
    <w:rsid w:val="008D5DD8"/>
    <w:rsid w:val="008D67FB"/>
    <w:rsid w:val="008D7166"/>
    <w:rsid w:val="008D7ED8"/>
    <w:rsid w:val="008E0E1A"/>
    <w:rsid w:val="008E389A"/>
    <w:rsid w:val="008E46C1"/>
    <w:rsid w:val="008F0B1B"/>
    <w:rsid w:val="008F1393"/>
    <w:rsid w:val="008F1CE5"/>
    <w:rsid w:val="008F1D6A"/>
    <w:rsid w:val="008F2437"/>
    <w:rsid w:val="008F250A"/>
    <w:rsid w:val="008F3DA6"/>
    <w:rsid w:val="008F49D6"/>
    <w:rsid w:val="008F5BF6"/>
    <w:rsid w:val="008F6027"/>
    <w:rsid w:val="008F68E7"/>
    <w:rsid w:val="008F7D10"/>
    <w:rsid w:val="00900E8D"/>
    <w:rsid w:val="00906B17"/>
    <w:rsid w:val="00911762"/>
    <w:rsid w:val="00911AD4"/>
    <w:rsid w:val="00911B5A"/>
    <w:rsid w:val="0091403A"/>
    <w:rsid w:val="00915F27"/>
    <w:rsid w:val="00917174"/>
    <w:rsid w:val="00917406"/>
    <w:rsid w:val="0092416A"/>
    <w:rsid w:val="0092557D"/>
    <w:rsid w:val="009270A1"/>
    <w:rsid w:val="009303D5"/>
    <w:rsid w:val="009315A2"/>
    <w:rsid w:val="00933949"/>
    <w:rsid w:val="00934F30"/>
    <w:rsid w:val="009353BD"/>
    <w:rsid w:val="00942BB6"/>
    <w:rsid w:val="009435B1"/>
    <w:rsid w:val="0094360C"/>
    <w:rsid w:val="0094482E"/>
    <w:rsid w:val="00944A4B"/>
    <w:rsid w:val="00945AF9"/>
    <w:rsid w:val="00946A1D"/>
    <w:rsid w:val="0094725F"/>
    <w:rsid w:val="009511AD"/>
    <w:rsid w:val="00957EE9"/>
    <w:rsid w:val="0096456F"/>
    <w:rsid w:val="00964B4A"/>
    <w:rsid w:val="0096618C"/>
    <w:rsid w:val="00966590"/>
    <w:rsid w:val="00966C34"/>
    <w:rsid w:val="0096760F"/>
    <w:rsid w:val="00967E07"/>
    <w:rsid w:val="00971204"/>
    <w:rsid w:val="00982BEF"/>
    <w:rsid w:val="00982DE7"/>
    <w:rsid w:val="00985761"/>
    <w:rsid w:val="00986D41"/>
    <w:rsid w:val="00986F38"/>
    <w:rsid w:val="00987796"/>
    <w:rsid w:val="00992219"/>
    <w:rsid w:val="009949E4"/>
    <w:rsid w:val="009A00C0"/>
    <w:rsid w:val="009A1544"/>
    <w:rsid w:val="009A1907"/>
    <w:rsid w:val="009A288D"/>
    <w:rsid w:val="009A324E"/>
    <w:rsid w:val="009A44B5"/>
    <w:rsid w:val="009A4550"/>
    <w:rsid w:val="009A56F4"/>
    <w:rsid w:val="009A60E1"/>
    <w:rsid w:val="009B178C"/>
    <w:rsid w:val="009B17AA"/>
    <w:rsid w:val="009B258C"/>
    <w:rsid w:val="009B3954"/>
    <w:rsid w:val="009C2DA2"/>
    <w:rsid w:val="009C3E9D"/>
    <w:rsid w:val="009D010D"/>
    <w:rsid w:val="009D0CF0"/>
    <w:rsid w:val="009D1024"/>
    <w:rsid w:val="009D4E5D"/>
    <w:rsid w:val="009D6004"/>
    <w:rsid w:val="009D6635"/>
    <w:rsid w:val="009D66F3"/>
    <w:rsid w:val="009E0443"/>
    <w:rsid w:val="009E247E"/>
    <w:rsid w:val="009E49A6"/>
    <w:rsid w:val="009E6D59"/>
    <w:rsid w:val="009F4375"/>
    <w:rsid w:val="009F6E71"/>
    <w:rsid w:val="009F7D37"/>
    <w:rsid w:val="00A00656"/>
    <w:rsid w:val="00A05C05"/>
    <w:rsid w:val="00A06A5E"/>
    <w:rsid w:val="00A071A4"/>
    <w:rsid w:val="00A12180"/>
    <w:rsid w:val="00A14BBA"/>
    <w:rsid w:val="00A21616"/>
    <w:rsid w:val="00A25B04"/>
    <w:rsid w:val="00A25DEF"/>
    <w:rsid w:val="00A261BA"/>
    <w:rsid w:val="00A279B8"/>
    <w:rsid w:val="00A31578"/>
    <w:rsid w:val="00A320C9"/>
    <w:rsid w:val="00A32E3B"/>
    <w:rsid w:val="00A34406"/>
    <w:rsid w:val="00A37C99"/>
    <w:rsid w:val="00A411FC"/>
    <w:rsid w:val="00A4405C"/>
    <w:rsid w:val="00A441DE"/>
    <w:rsid w:val="00A447AC"/>
    <w:rsid w:val="00A471A2"/>
    <w:rsid w:val="00A518D0"/>
    <w:rsid w:val="00A520D7"/>
    <w:rsid w:val="00A52DF3"/>
    <w:rsid w:val="00A53223"/>
    <w:rsid w:val="00A53B4C"/>
    <w:rsid w:val="00A605A8"/>
    <w:rsid w:val="00A62A86"/>
    <w:rsid w:val="00A64E4E"/>
    <w:rsid w:val="00A67AA3"/>
    <w:rsid w:val="00A71253"/>
    <w:rsid w:val="00A7146D"/>
    <w:rsid w:val="00A732B6"/>
    <w:rsid w:val="00A76FB8"/>
    <w:rsid w:val="00A81B21"/>
    <w:rsid w:val="00A8210F"/>
    <w:rsid w:val="00A82DDB"/>
    <w:rsid w:val="00A83A56"/>
    <w:rsid w:val="00A8457B"/>
    <w:rsid w:val="00A86FD6"/>
    <w:rsid w:val="00A8708E"/>
    <w:rsid w:val="00A90B84"/>
    <w:rsid w:val="00A943B3"/>
    <w:rsid w:val="00AA158B"/>
    <w:rsid w:val="00AA21D7"/>
    <w:rsid w:val="00AA3F0B"/>
    <w:rsid w:val="00AA41FA"/>
    <w:rsid w:val="00AA5AB6"/>
    <w:rsid w:val="00AA6D6E"/>
    <w:rsid w:val="00AB60A7"/>
    <w:rsid w:val="00AB6AB4"/>
    <w:rsid w:val="00AB758F"/>
    <w:rsid w:val="00AC14C2"/>
    <w:rsid w:val="00AC20DF"/>
    <w:rsid w:val="00AC4072"/>
    <w:rsid w:val="00AC48EB"/>
    <w:rsid w:val="00AC54BA"/>
    <w:rsid w:val="00AC56A8"/>
    <w:rsid w:val="00AD02AE"/>
    <w:rsid w:val="00AD080D"/>
    <w:rsid w:val="00AD25EF"/>
    <w:rsid w:val="00AD33EC"/>
    <w:rsid w:val="00AD6612"/>
    <w:rsid w:val="00AE1BA6"/>
    <w:rsid w:val="00AE5712"/>
    <w:rsid w:val="00AE651A"/>
    <w:rsid w:val="00AE6E0B"/>
    <w:rsid w:val="00B123C8"/>
    <w:rsid w:val="00B13B59"/>
    <w:rsid w:val="00B140E8"/>
    <w:rsid w:val="00B14D13"/>
    <w:rsid w:val="00B22B4D"/>
    <w:rsid w:val="00B268EC"/>
    <w:rsid w:val="00B2729C"/>
    <w:rsid w:val="00B2743D"/>
    <w:rsid w:val="00B31F1F"/>
    <w:rsid w:val="00B35786"/>
    <w:rsid w:val="00B35EA8"/>
    <w:rsid w:val="00B37B54"/>
    <w:rsid w:val="00B456F8"/>
    <w:rsid w:val="00B51361"/>
    <w:rsid w:val="00B52D69"/>
    <w:rsid w:val="00B61CA1"/>
    <w:rsid w:val="00B62CDE"/>
    <w:rsid w:val="00B634A0"/>
    <w:rsid w:val="00B66914"/>
    <w:rsid w:val="00B6751F"/>
    <w:rsid w:val="00B7040F"/>
    <w:rsid w:val="00B72750"/>
    <w:rsid w:val="00B75730"/>
    <w:rsid w:val="00B75792"/>
    <w:rsid w:val="00B75FB3"/>
    <w:rsid w:val="00B7611B"/>
    <w:rsid w:val="00B7798F"/>
    <w:rsid w:val="00B80BB6"/>
    <w:rsid w:val="00B827F6"/>
    <w:rsid w:val="00B82BDF"/>
    <w:rsid w:val="00B8407D"/>
    <w:rsid w:val="00B87BEB"/>
    <w:rsid w:val="00B93AF9"/>
    <w:rsid w:val="00B9574B"/>
    <w:rsid w:val="00B95DC0"/>
    <w:rsid w:val="00BA0AA1"/>
    <w:rsid w:val="00BA3769"/>
    <w:rsid w:val="00BA468E"/>
    <w:rsid w:val="00BA713C"/>
    <w:rsid w:val="00BA78F4"/>
    <w:rsid w:val="00BB0E32"/>
    <w:rsid w:val="00BB2586"/>
    <w:rsid w:val="00BB2FEE"/>
    <w:rsid w:val="00BB3ABB"/>
    <w:rsid w:val="00BB4EEA"/>
    <w:rsid w:val="00BB7C99"/>
    <w:rsid w:val="00BC2AB3"/>
    <w:rsid w:val="00BC4069"/>
    <w:rsid w:val="00BC54A1"/>
    <w:rsid w:val="00BC588D"/>
    <w:rsid w:val="00BC6132"/>
    <w:rsid w:val="00BC639F"/>
    <w:rsid w:val="00BC72B9"/>
    <w:rsid w:val="00BD0BAD"/>
    <w:rsid w:val="00BE1047"/>
    <w:rsid w:val="00BE7522"/>
    <w:rsid w:val="00BF10AF"/>
    <w:rsid w:val="00BF22E3"/>
    <w:rsid w:val="00BF2A11"/>
    <w:rsid w:val="00BF5043"/>
    <w:rsid w:val="00BF5BAD"/>
    <w:rsid w:val="00BF6BE5"/>
    <w:rsid w:val="00BF7693"/>
    <w:rsid w:val="00BF7F76"/>
    <w:rsid w:val="00C00AED"/>
    <w:rsid w:val="00C04C06"/>
    <w:rsid w:val="00C07DEA"/>
    <w:rsid w:val="00C1032A"/>
    <w:rsid w:val="00C124F2"/>
    <w:rsid w:val="00C15926"/>
    <w:rsid w:val="00C15FEE"/>
    <w:rsid w:val="00C20364"/>
    <w:rsid w:val="00C21A40"/>
    <w:rsid w:val="00C21B87"/>
    <w:rsid w:val="00C24945"/>
    <w:rsid w:val="00C2504D"/>
    <w:rsid w:val="00C25597"/>
    <w:rsid w:val="00C259A3"/>
    <w:rsid w:val="00C2763A"/>
    <w:rsid w:val="00C33875"/>
    <w:rsid w:val="00C3455B"/>
    <w:rsid w:val="00C37969"/>
    <w:rsid w:val="00C40F4C"/>
    <w:rsid w:val="00C4104B"/>
    <w:rsid w:val="00C4204B"/>
    <w:rsid w:val="00C43C2C"/>
    <w:rsid w:val="00C45323"/>
    <w:rsid w:val="00C45843"/>
    <w:rsid w:val="00C45A7F"/>
    <w:rsid w:val="00C54D73"/>
    <w:rsid w:val="00C64933"/>
    <w:rsid w:val="00C65F68"/>
    <w:rsid w:val="00C70598"/>
    <w:rsid w:val="00C73D7D"/>
    <w:rsid w:val="00C74CE5"/>
    <w:rsid w:val="00C7729C"/>
    <w:rsid w:val="00C815EF"/>
    <w:rsid w:val="00C85FC1"/>
    <w:rsid w:val="00C952E5"/>
    <w:rsid w:val="00C95A5A"/>
    <w:rsid w:val="00C97307"/>
    <w:rsid w:val="00CA51BE"/>
    <w:rsid w:val="00CA65DA"/>
    <w:rsid w:val="00CB05D9"/>
    <w:rsid w:val="00CB77F9"/>
    <w:rsid w:val="00CC3B84"/>
    <w:rsid w:val="00CC437C"/>
    <w:rsid w:val="00CC63D2"/>
    <w:rsid w:val="00CC7D42"/>
    <w:rsid w:val="00CD53D2"/>
    <w:rsid w:val="00CD6DEC"/>
    <w:rsid w:val="00CE14A6"/>
    <w:rsid w:val="00CE2F39"/>
    <w:rsid w:val="00CE355D"/>
    <w:rsid w:val="00CE3661"/>
    <w:rsid w:val="00CE45BB"/>
    <w:rsid w:val="00CE481F"/>
    <w:rsid w:val="00CE58C4"/>
    <w:rsid w:val="00CE5A1B"/>
    <w:rsid w:val="00CE77A5"/>
    <w:rsid w:val="00CF3053"/>
    <w:rsid w:val="00CF59B8"/>
    <w:rsid w:val="00CF65D2"/>
    <w:rsid w:val="00CF79D9"/>
    <w:rsid w:val="00D0094F"/>
    <w:rsid w:val="00D02FE3"/>
    <w:rsid w:val="00D036F7"/>
    <w:rsid w:val="00D0512B"/>
    <w:rsid w:val="00D11528"/>
    <w:rsid w:val="00D11A02"/>
    <w:rsid w:val="00D202E4"/>
    <w:rsid w:val="00D21178"/>
    <w:rsid w:val="00D26372"/>
    <w:rsid w:val="00D26615"/>
    <w:rsid w:val="00D26F44"/>
    <w:rsid w:val="00D30EAF"/>
    <w:rsid w:val="00D32412"/>
    <w:rsid w:val="00D35304"/>
    <w:rsid w:val="00D37231"/>
    <w:rsid w:val="00D3726E"/>
    <w:rsid w:val="00D3793C"/>
    <w:rsid w:val="00D40676"/>
    <w:rsid w:val="00D41CBE"/>
    <w:rsid w:val="00D44215"/>
    <w:rsid w:val="00D461EF"/>
    <w:rsid w:val="00D4761D"/>
    <w:rsid w:val="00D506DB"/>
    <w:rsid w:val="00D51672"/>
    <w:rsid w:val="00D531AD"/>
    <w:rsid w:val="00D621AA"/>
    <w:rsid w:val="00D65314"/>
    <w:rsid w:val="00D72681"/>
    <w:rsid w:val="00D73B52"/>
    <w:rsid w:val="00D73FA0"/>
    <w:rsid w:val="00D752EC"/>
    <w:rsid w:val="00D76277"/>
    <w:rsid w:val="00D8205E"/>
    <w:rsid w:val="00D82CEE"/>
    <w:rsid w:val="00D84432"/>
    <w:rsid w:val="00D8491C"/>
    <w:rsid w:val="00D86BAF"/>
    <w:rsid w:val="00D8745E"/>
    <w:rsid w:val="00D90983"/>
    <w:rsid w:val="00D92696"/>
    <w:rsid w:val="00D931B4"/>
    <w:rsid w:val="00DA18A2"/>
    <w:rsid w:val="00DA28FE"/>
    <w:rsid w:val="00DA3A37"/>
    <w:rsid w:val="00DB26A8"/>
    <w:rsid w:val="00DB27A8"/>
    <w:rsid w:val="00DB2B1B"/>
    <w:rsid w:val="00DB506D"/>
    <w:rsid w:val="00DB6548"/>
    <w:rsid w:val="00DB74D7"/>
    <w:rsid w:val="00DC18B1"/>
    <w:rsid w:val="00DC264B"/>
    <w:rsid w:val="00DC2C0D"/>
    <w:rsid w:val="00DC7EC9"/>
    <w:rsid w:val="00DD19AE"/>
    <w:rsid w:val="00DD2AA0"/>
    <w:rsid w:val="00DD3076"/>
    <w:rsid w:val="00DD37BD"/>
    <w:rsid w:val="00DD4E9E"/>
    <w:rsid w:val="00DD66E2"/>
    <w:rsid w:val="00DE0758"/>
    <w:rsid w:val="00DE23F8"/>
    <w:rsid w:val="00DE27C9"/>
    <w:rsid w:val="00DE3576"/>
    <w:rsid w:val="00DE393F"/>
    <w:rsid w:val="00DF08F5"/>
    <w:rsid w:val="00DF4006"/>
    <w:rsid w:val="00DF642D"/>
    <w:rsid w:val="00DF713E"/>
    <w:rsid w:val="00E021F8"/>
    <w:rsid w:val="00E10BA7"/>
    <w:rsid w:val="00E1195F"/>
    <w:rsid w:val="00E12CF1"/>
    <w:rsid w:val="00E17D58"/>
    <w:rsid w:val="00E24141"/>
    <w:rsid w:val="00E30F9B"/>
    <w:rsid w:val="00E31698"/>
    <w:rsid w:val="00E32362"/>
    <w:rsid w:val="00E361AB"/>
    <w:rsid w:val="00E401A4"/>
    <w:rsid w:val="00E4052E"/>
    <w:rsid w:val="00E40647"/>
    <w:rsid w:val="00E46F45"/>
    <w:rsid w:val="00E507AC"/>
    <w:rsid w:val="00E5166E"/>
    <w:rsid w:val="00E57A13"/>
    <w:rsid w:val="00E61440"/>
    <w:rsid w:val="00E64425"/>
    <w:rsid w:val="00E65DDC"/>
    <w:rsid w:val="00E65FAD"/>
    <w:rsid w:val="00E660A6"/>
    <w:rsid w:val="00E72342"/>
    <w:rsid w:val="00E730D3"/>
    <w:rsid w:val="00E738DF"/>
    <w:rsid w:val="00E81F87"/>
    <w:rsid w:val="00E822F2"/>
    <w:rsid w:val="00E82401"/>
    <w:rsid w:val="00E82E04"/>
    <w:rsid w:val="00E84976"/>
    <w:rsid w:val="00E863B6"/>
    <w:rsid w:val="00E86AA3"/>
    <w:rsid w:val="00E86CB6"/>
    <w:rsid w:val="00E87B26"/>
    <w:rsid w:val="00E907C8"/>
    <w:rsid w:val="00E91F4F"/>
    <w:rsid w:val="00E92EED"/>
    <w:rsid w:val="00E940CC"/>
    <w:rsid w:val="00E96E10"/>
    <w:rsid w:val="00E97DBA"/>
    <w:rsid w:val="00EA1941"/>
    <w:rsid w:val="00EA1B9C"/>
    <w:rsid w:val="00EA2221"/>
    <w:rsid w:val="00EA5F00"/>
    <w:rsid w:val="00EA7306"/>
    <w:rsid w:val="00EB1FC3"/>
    <w:rsid w:val="00EB76D9"/>
    <w:rsid w:val="00EB7725"/>
    <w:rsid w:val="00EC049C"/>
    <w:rsid w:val="00EC4414"/>
    <w:rsid w:val="00EC4C0D"/>
    <w:rsid w:val="00EC60E4"/>
    <w:rsid w:val="00EC65EA"/>
    <w:rsid w:val="00ED0ACF"/>
    <w:rsid w:val="00ED0B77"/>
    <w:rsid w:val="00ED22B8"/>
    <w:rsid w:val="00ED7642"/>
    <w:rsid w:val="00EE4615"/>
    <w:rsid w:val="00EE47B6"/>
    <w:rsid w:val="00EF00CE"/>
    <w:rsid w:val="00EF2566"/>
    <w:rsid w:val="00F05256"/>
    <w:rsid w:val="00F05263"/>
    <w:rsid w:val="00F067C3"/>
    <w:rsid w:val="00F067D3"/>
    <w:rsid w:val="00F10BB0"/>
    <w:rsid w:val="00F12EA8"/>
    <w:rsid w:val="00F14BB0"/>
    <w:rsid w:val="00F17E0B"/>
    <w:rsid w:val="00F17E2D"/>
    <w:rsid w:val="00F2125A"/>
    <w:rsid w:val="00F23475"/>
    <w:rsid w:val="00F319EC"/>
    <w:rsid w:val="00F3767B"/>
    <w:rsid w:val="00F41482"/>
    <w:rsid w:val="00F44BFA"/>
    <w:rsid w:val="00F4671C"/>
    <w:rsid w:val="00F468E1"/>
    <w:rsid w:val="00F50229"/>
    <w:rsid w:val="00F507D5"/>
    <w:rsid w:val="00F522E7"/>
    <w:rsid w:val="00F53BF8"/>
    <w:rsid w:val="00F57AB7"/>
    <w:rsid w:val="00F6248C"/>
    <w:rsid w:val="00F63522"/>
    <w:rsid w:val="00F63BB4"/>
    <w:rsid w:val="00F651B4"/>
    <w:rsid w:val="00F67E04"/>
    <w:rsid w:val="00F74B0C"/>
    <w:rsid w:val="00F762CB"/>
    <w:rsid w:val="00F76974"/>
    <w:rsid w:val="00F76F6B"/>
    <w:rsid w:val="00F76F83"/>
    <w:rsid w:val="00F771D5"/>
    <w:rsid w:val="00F77418"/>
    <w:rsid w:val="00F77527"/>
    <w:rsid w:val="00F82182"/>
    <w:rsid w:val="00F82D6F"/>
    <w:rsid w:val="00F84683"/>
    <w:rsid w:val="00F86741"/>
    <w:rsid w:val="00F87959"/>
    <w:rsid w:val="00F90F00"/>
    <w:rsid w:val="00F92910"/>
    <w:rsid w:val="00F92AAA"/>
    <w:rsid w:val="00F931E0"/>
    <w:rsid w:val="00F940EF"/>
    <w:rsid w:val="00F95316"/>
    <w:rsid w:val="00F96936"/>
    <w:rsid w:val="00F97839"/>
    <w:rsid w:val="00FA6A6A"/>
    <w:rsid w:val="00FB0202"/>
    <w:rsid w:val="00FB1C61"/>
    <w:rsid w:val="00FB1F07"/>
    <w:rsid w:val="00FB576E"/>
    <w:rsid w:val="00FB628F"/>
    <w:rsid w:val="00FB635A"/>
    <w:rsid w:val="00FB763A"/>
    <w:rsid w:val="00FC1439"/>
    <w:rsid w:val="00FC1BFE"/>
    <w:rsid w:val="00FC55F5"/>
    <w:rsid w:val="00FD10CB"/>
    <w:rsid w:val="00FD2F80"/>
    <w:rsid w:val="00FD3356"/>
    <w:rsid w:val="00FD43ED"/>
    <w:rsid w:val="00FD46C2"/>
    <w:rsid w:val="00FD55E6"/>
    <w:rsid w:val="00FD597B"/>
    <w:rsid w:val="00FE0FC0"/>
    <w:rsid w:val="00FE2D51"/>
    <w:rsid w:val="00FE58A0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16D68D"/>
  <w15:chartTrackingRefBased/>
  <w15:docId w15:val="{58BA1D59-424D-48B4-B20A-29578EAA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Cambria"/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qFormat/>
    <w:locked/>
    <w:rsid w:val="002B4140"/>
    <w:pPr>
      <w:keepNext/>
      <w:spacing w:before="240" w:after="60"/>
      <w:outlineLvl w:val="1"/>
    </w:pPr>
    <w:rPr>
      <w:rFonts w:ascii="Calibri" w:eastAsia="MS Gothic" w:hAnsi="Calibri" w:cs="Times New Roman"/>
      <w:b/>
      <w:bCs/>
      <w:i/>
      <w:i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uiPriority w:val="99"/>
  </w:style>
  <w:style w:type="paragraph" w:styleId="Intestazione">
    <w:name w:val="header"/>
    <w:basedOn w:val="Normale"/>
    <w:link w:val="IntestazioneCarattere"/>
    <w:uiPriority w:val="99"/>
    <w:rsid w:val="00A82DDB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A82DD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82DDB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A82DDB"/>
    <w:rPr>
      <w:sz w:val="24"/>
      <w:szCs w:val="24"/>
    </w:rPr>
  </w:style>
  <w:style w:type="character" w:styleId="Collegamentoipertestuale">
    <w:name w:val="Hyperlink"/>
    <w:uiPriority w:val="99"/>
    <w:rPr>
      <w:color w:val="0000FF"/>
      <w:u w:val="single"/>
    </w:rPr>
  </w:style>
  <w:style w:type="table" w:styleId="Grigliatabella">
    <w:name w:val="Table Grid"/>
    <w:basedOn w:val="Tabellanormale"/>
    <w:uiPriority w:val="59"/>
    <w:rPr>
      <w:rFonts w:cs="Cambri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foelenco1">
    <w:name w:val="Paragrafo elenco1"/>
    <w:basedOn w:val="Normale"/>
    <w:uiPriority w:val="99"/>
    <w:qFormat/>
    <w:rsid w:val="00093E3F"/>
    <w:pPr>
      <w:ind w:left="708"/>
    </w:pPr>
  </w:style>
  <w:style w:type="paragraph" w:customStyle="1" w:styleId="provvr0">
    <w:name w:val="provv_r0"/>
    <w:basedOn w:val="Normale"/>
    <w:uiPriority w:val="99"/>
    <w:rsid w:val="00516E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t1">
    <w:name w:val="st1"/>
    <w:uiPriority w:val="99"/>
    <w:rsid w:val="000A37CF"/>
  </w:style>
  <w:style w:type="paragraph" w:styleId="Testofumetto">
    <w:name w:val="Balloon Text"/>
    <w:basedOn w:val="Normale"/>
    <w:link w:val="TestofumettoCarattere"/>
    <w:uiPriority w:val="99"/>
    <w:semiHidden/>
    <w:rsid w:val="002E706F"/>
    <w:rPr>
      <w:rFonts w:ascii="Tahoma" w:hAnsi="Tahoma" w:cs="Times New Roman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locked/>
    <w:rsid w:val="002E706F"/>
    <w:rPr>
      <w:rFonts w:ascii="Tahoma" w:hAnsi="Tahoma" w:cs="Tahoma"/>
      <w:sz w:val="16"/>
      <w:szCs w:val="16"/>
      <w:lang w:val="x-none" w:eastAsia="en-US"/>
    </w:rPr>
  </w:style>
  <w:style w:type="paragraph" w:customStyle="1" w:styleId="Corpo">
    <w:name w:val="Corpo"/>
    <w:uiPriority w:val="99"/>
    <w:rsid w:val="009A288D"/>
    <w:rPr>
      <w:rFonts w:ascii="Helvetica" w:hAnsi="Helvetica" w:cs="Helvetica"/>
      <w:color w:val="000000"/>
      <w:sz w:val="24"/>
      <w:szCs w:val="24"/>
    </w:rPr>
  </w:style>
  <w:style w:type="paragraph" w:customStyle="1" w:styleId="Paragrafoelenco2">
    <w:name w:val="Paragrafo elenco2"/>
    <w:basedOn w:val="Normale"/>
    <w:uiPriority w:val="99"/>
    <w:qFormat/>
    <w:rsid w:val="006332C2"/>
    <w:pPr>
      <w:ind w:left="708"/>
    </w:pPr>
  </w:style>
  <w:style w:type="paragraph" w:customStyle="1" w:styleId="decreto">
    <w:name w:val="decreto"/>
    <w:basedOn w:val="Normale"/>
    <w:rsid w:val="005A1E63"/>
    <w:pPr>
      <w:suppressAutoHyphens/>
      <w:spacing w:line="528" w:lineRule="exact"/>
      <w:ind w:firstLine="567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D92696"/>
    <w:rPr>
      <w:rFonts w:ascii="Times New Roman" w:hAnsi="Times New Roman" w:cs="Times New Roman"/>
    </w:rPr>
  </w:style>
  <w:style w:type="character" w:styleId="Menzionenonrisolta">
    <w:name w:val="Unresolved Mention"/>
    <w:uiPriority w:val="99"/>
    <w:semiHidden/>
    <w:unhideWhenUsed/>
    <w:rsid w:val="00ED22B8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8047F3"/>
    <w:rPr>
      <w:color w:val="800080"/>
      <w:u w:val="single"/>
    </w:rPr>
  </w:style>
  <w:style w:type="character" w:customStyle="1" w:styleId="apple-converted-space">
    <w:name w:val="apple-converted-space"/>
    <w:rsid w:val="00190C8E"/>
  </w:style>
  <w:style w:type="paragraph" w:customStyle="1" w:styleId="gmail-msolistparagraph">
    <w:name w:val="gmail-msolistparagraph"/>
    <w:basedOn w:val="Normale"/>
    <w:rsid w:val="00190C8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link w:val="Titolo2"/>
    <w:semiHidden/>
    <w:rsid w:val="002B4140"/>
    <w:rPr>
      <w:rFonts w:ascii="Calibri" w:eastAsia="MS Gothic" w:hAnsi="Calibri" w:cs="Times New Roman"/>
      <w:b/>
      <w:bCs/>
      <w:i/>
      <w:iCs/>
      <w:sz w:val="28"/>
      <w:szCs w:val="28"/>
      <w:lang w:eastAsia="en-US"/>
    </w:rPr>
  </w:style>
  <w:style w:type="paragraph" w:customStyle="1" w:styleId="Standard">
    <w:name w:val="Standard"/>
    <w:rsid w:val="00BF22E3"/>
    <w:pPr>
      <w:widowControl w:val="0"/>
      <w:suppressAutoHyphens/>
      <w:autoSpaceDN w:val="0"/>
      <w:spacing w:after="170" w:line="340" w:lineRule="atLeast"/>
      <w:textAlignment w:val="baseline"/>
    </w:pPr>
    <w:rPr>
      <w:rFonts w:ascii="Arial" w:eastAsia="SimSun" w:hAnsi="Arial" w:cs="Mangal"/>
      <w:kern w:val="3"/>
      <w:szCs w:val="24"/>
      <w:lang w:eastAsia="zh-CN" w:bidi="hi-IN"/>
    </w:rPr>
  </w:style>
  <w:style w:type="paragraph" w:customStyle="1" w:styleId="Textbody">
    <w:name w:val="Text body"/>
    <w:basedOn w:val="Standard"/>
    <w:rsid w:val="00BF22E3"/>
    <w:pPr>
      <w:spacing w:after="120" w:line="283" w:lineRule="atLeast"/>
    </w:pPr>
  </w:style>
  <w:style w:type="paragraph" w:customStyle="1" w:styleId="Grigliamedia1-Colore21">
    <w:name w:val="Griglia media 1 - Colore 21"/>
    <w:basedOn w:val="Normale"/>
    <w:uiPriority w:val="34"/>
    <w:qFormat/>
    <w:rsid w:val="00BF22E3"/>
    <w:pPr>
      <w:spacing w:after="200"/>
      <w:ind w:left="720"/>
      <w:contextualSpacing/>
    </w:pPr>
    <w:rPr>
      <w:rFonts w:cs="Times New Roman"/>
    </w:rPr>
  </w:style>
  <w:style w:type="paragraph" w:customStyle="1" w:styleId="Default">
    <w:name w:val="Default"/>
    <w:rsid w:val="00D353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Elencoacolori-Colore11">
    <w:name w:val="Elenco a colori - Colore 11"/>
    <w:aliases w:val="Table of contents numbered,Elenco num ARGEA,body,Odsek zoznamu2,Testo_tabella,Dot pt,F5 List Paragraph,List Paragraph Char Char Char,Indicator Text,Numbered Para 1,Bullet 1,Bullet Points,List Paragraph2,MAIN CONTENT,3,列出"/>
    <w:basedOn w:val="Normale"/>
    <w:link w:val="Elencoacolori-Colore1Carattere"/>
    <w:uiPriority w:val="34"/>
    <w:qFormat/>
    <w:rsid w:val="000776FE"/>
    <w:pPr>
      <w:ind w:left="720"/>
      <w:contextualSpacing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Elencoacolori-Colore1Carattere">
    <w:name w:val="Elenco a colori - Colore 1 Carattere"/>
    <w:aliases w:val="Table of contents numbered Carattere,Elenco num ARGEA Carattere,body Carattere,Odsek zoznamu2 Carattere,Testo_tabella Carattere,Dot pt Carattere,F5 List Paragraph Carattere,List Paragraph Char Char Char Carattere"/>
    <w:link w:val="Elencoacolori-Colore11"/>
    <w:uiPriority w:val="34"/>
    <w:qFormat/>
    <w:locked/>
    <w:rsid w:val="000776FE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semiHidden/>
    <w:unhideWhenUsed/>
    <w:qFormat/>
    <w:rsid w:val="004153F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153F9"/>
    <w:pPr>
      <w:widowControl w:val="0"/>
    </w:pPr>
    <w:rPr>
      <w:rFonts w:cs="Times New Roman"/>
      <w:sz w:val="22"/>
      <w:szCs w:val="22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locked/>
    <w:rsid w:val="008F3DA6"/>
    <w:pPr>
      <w:contextualSpacing/>
    </w:pPr>
    <w:rPr>
      <w:rFonts w:ascii="Calibri" w:eastAsia="Yu Gothic Light" w:hAnsi="Calibri" w:cs="Times New Roman"/>
      <w:spacing w:val="-10"/>
      <w:kern w:val="28"/>
      <w:sz w:val="22"/>
      <w:szCs w:val="56"/>
    </w:rPr>
  </w:style>
  <w:style w:type="character" w:customStyle="1" w:styleId="TitoloCarattere">
    <w:name w:val="Titolo Carattere"/>
    <w:link w:val="Titolo"/>
    <w:uiPriority w:val="10"/>
    <w:rsid w:val="008F3DA6"/>
    <w:rPr>
      <w:rFonts w:ascii="Calibri" w:eastAsia="Yu Gothic Light" w:hAnsi="Calibri"/>
      <w:spacing w:val="-10"/>
      <w:kern w:val="28"/>
      <w:sz w:val="22"/>
      <w:szCs w:val="56"/>
      <w:lang w:eastAsia="en-US"/>
    </w:rPr>
  </w:style>
  <w:style w:type="paragraph" w:styleId="Nessunaspaziatura">
    <w:name w:val="No Spacing"/>
    <w:uiPriority w:val="1"/>
    <w:qFormat/>
    <w:rsid w:val="00FE2D51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A62A8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Nessunelenco1">
    <w:name w:val="Nessun elenco1"/>
    <w:semiHidden/>
    <w:rsid w:val="004E499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Brescia</dc:creator>
  <cp:keywords/>
  <cp:lastModifiedBy>Vittoria Aiello</cp:lastModifiedBy>
  <cp:revision>2</cp:revision>
  <dcterms:created xsi:type="dcterms:W3CDTF">2024-12-12T11:03:00Z</dcterms:created>
  <dcterms:modified xsi:type="dcterms:W3CDTF">2024-12-12T11:03:00Z</dcterms:modified>
</cp:coreProperties>
</file>