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2605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7EAD3715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37C9EA31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03267DD9" w14:textId="58BC5BAE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 xml:space="preserve">PIANO DI ADATTAMENTO AL CLIMA </w:t>
      </w:r>
    </w:p>
    <w:p w14:paraId="7F789500" w14:textId="4F8B4220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>Progetto:</w:t>
      </w:r>
      <w:r w:rsidR="00F07FDD">
        <w:rPr>
          <w:rFonts w:asciiTheme="majorBidi" w:hAnsiTheme="majorBidi" w:cstheme="majorBidi"/>
          <w:sz w:val="32"/>
          <w:szCs w:val="32"/>
        </w:rPr>
        <w:t>______</w:t>
      </w:r>
    </w:p>
    <w:p w14:paraId="51D3C076" w14:textId="77777777" w:rsidR="00F07FDD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 xml:space="preserve">Azione </w:t>
      </w:r>
      <w:r w:rsidR="00F07FDD"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>1.3.1</w:t>
      </w:r>
      <w:r w:rsidR="00F07FDD" w:rsidRPr="00F07FDD">
        <w:rPr>
          <w:color w:val="215E99" w:themeColor="text2" w:themeTint="BF"/>
        </w:rPr>
        <w:t xml:space="preserve"> </w:t>
      </w:r>
      <w:r w:rsidR="00F07FDD"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 xml:space="preserve">Competitività del sistema produttivo regionale </w:t>
      </w:r>
      <w:r w:rsidRPr="00F07FDD">
        <w:rPr>
          <w:rFonts w:asciiTheme="majorBidi" w:hAnsiTheme="majorBidi" w:cstheme="majorBidi"/>
          <w:color w:val="215E99" w:themeColor="text2" w:themeTint="BF"/>
          <w:sz w:val="24"/>
          <w:szCs w:val="24"/>
        </w:rPr>
        <w:t xml:space="preserve"> </w:t>
      </w:r>
    </w:p>
    <w:p w14:paraId="7595FBC3" w14:textId="7DA8DA83" w:rsidR="00067E22" w:rsidRPr="00F07FDD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 w:rsidRPr="00F07FDD">
        <w:rPr>
          <w:rFonts w:asciiTheme="majorBidi" w:hAnsiTheme="majorBidi" w:cstheme="majorBidi"/>
          <w:color w:val="215E99" w:themeColor="text2" w:themeTint="BF"/>
          <w:sz w:val="24"/>
          <w:szCs w:val="24"/>
        </w:rPr>
        <w:t>del PR FESR CALABRIA 2021-2027</w:t>
      </w:r>
    </w:p>
    <w:p w14:paraId="24A96BFC" w14:textId="00BF9158" w:rsidR="00067E22" w:rsidRDefault="00811B10" w:rsidP="00811B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line="240" w:lineRule="auto"/>
        <w:ind w:right="534" w:hanging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14:paraId="302466E8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4B33EE39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1. PREMESSA </w:t>
      </w:r>
    </w:p>
    <w:p w14:paraId="2246EED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2. DESCRIZIONE DELL’INTERVENTO </w:t>
      </w:r>
    </w:p>
    <w:p w14:paraId="1645FB7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3. INQUADRAMENTO TERRITORIALE</w:t>
      </w:r>
    </w:p>
    <w:p w14:paraId="15CD992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 VALUTAZIONE DELLA VULNERABILITÀ E DEI RISCHI CLIMATICI </w:t>
      </w:r>
    </w:p>
    <w:p w14:paraId="0B79C74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 ANALISI DELLA SENSIBILITÀ </w:t>
      </w:r>
    </w:p>
    <w:p w14:paraId="59DF0BFE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4.1.1 Risultati </w:t>
      </w:r>
    </w:p>
    <w:p w14:paraId="5CDBEC42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 ANALISI DELL’ESPOSIZIONE </w:t>
      </w:r>
    </w:p>
    <w:p w14:paraId="7C0389C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4.2.1 Temperatura </w:t>
      </w:r>
    </w:p>
    <w:p w14:paraId="2EC95D0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4.2.1.1 Clima attuale .</w:t>
      </w:r>
    </w:p>
    <w:p w14:paraId="7E0399C1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4.2.1.2 Clima futuro</w:t>
      </w:r>
    </w:p>
    <w:p w14:paraId="6B2E7FB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…………..</w:t>
      </w:r>
    </w:p>
    <w:p w14:paraId="71E774F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4.2.4 Risultati </w:t>
      </w:r>
    </w:p>
    <w:p w14:paraId="577EF29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 VULNERABILITÀ </w:t>
      </w:r>
    </w:p>
    <w:p w14:paraId="3C2D29A7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4.3.4 Risultati </w:t>
      </w:r>
    </w:p>
    <w:p w14:paraId="2BA3B83F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4.4 ANALISI DELLA PROBABILITÀ </w:t>
      </w:r>
    </w:p>
    <w:p w14:paraId="42E014C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4.5 ANALISI DELL’IMPATTO</w:t>
      </w:r>
    </w:p>
    <w:p w14:paraId="298A634C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4.6 VALUTAZIONE DEI RISCHI </w:t>
      </w:r>
    </w:p>
    <w:p w14:paraId="3D103340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5 CONCLUSIONI </w:t>
      </w:r>
    </w:p>
    <w:p w14:paraId="318AF38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MISURE DI ADATTAMENTO</w:t>
      </w:r>
    </w:p>
    <w:sectPr w:rsidR="00067E22" w:rsidRPr="00B004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A2BD" w14:textId="77777777" w:rsidR="005910A1" w:rsidRDefault="005910A1" w:rsidP="00653E85">
      <w:pPr>
        <w:spacing w:after="0" w:line="240" w:lineRule="auto"/>
      </w:pPr>
      <w:r>
        <w:separator/>
      </w:r>
    </w:p>
  </w:endnote>
  <w:endnote w:type="continuationSeparator" w:id="0">
    <w:p w14:paraId="760421C1" w14:textId="77777777" w:rsidR="005910A1" w:rsidRDefault="005910A1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91FA" w14:textId="77777777" w:rsidR="005910A1" w:rsidRDefault="005910A1" w:rsidP="00653E85">
      <w:pPr>
        <w:spacing w:after="0" w:line="240" w:lineRule="auto"/>
      </w:pPr>
      <w:r>
        <w:separator/>
      </w:r>
    </w:p>
  </w:footnote>
  <w:footnote w:type="continuationSeparator" w:id="0">
    <w:p w14:paraId="1E25C463" w14:textId="77777777" w:rsidR="005910A1" w:rsidRDefault="005910A1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67E22"/>
    <w:rsid w:val="00355926"/>
    <w:rsid w:val="00524845"/>
    <w:rsid w:val="005910A1"/>
    <w:rsid w:val="00653E85"/>
    <w:rsid w:val="006C2FDD"/>
    <w:rsid w:val="006F744D"/>
    <w:rsid w:val="00811B10"/>
    <w:rsid w:val="00884691"/>
    <w:rsid w:val="00A802FF"/>
    <w:rsid w:val="00B115F1"/>
    <w:rsid w:val="00E970A9"/>
    <w:rsid w:val="00EC58B0"/>
    <w:rsid w:val="00F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Marzia Muraca</cp:lastModifiedBy>
  <cp:revision>2</cp:revision>
  <dcterms:created xsi:type="dcterms:W3CDTF">2025-01-12T09:10:00Z</dcterms:created>
  <dcterms:modified xsi:type="dcterms:W3CDTF">2025-01-12T09:10:00Z</dcterms:modified>
</cp:coreProperties>
</file>