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D05B98">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D05B98">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1373DB" w:rsidRDefault="0090089D">
      <w:pPr>
        <w:spacing w:after="237"/>
        <w:ind w:left="86"/>
        <w:jc w:val="center"/>
        <w:rPr>
          <w:rFonts w:asciiTheme="minorHAnsi" w:hAnsiTheme="minorHAnsi" w:cstheme="minorHAnsi"/>
        </w:rPr>
      </w:pPr>
      <w:r w:rsidRPr="001373DB">
        <w:rPr>
          <w:rFonts w:asciiTheme="minorHAnsi" w:hAnsiTheme="minorHAnsi" w:cstheme="minorHAnsi"/>
          <w:color w:val="00000A"/>
        </w:rPr>
        <w:t xml:space="preserve"> </w:t>
      </w:r>
    </w:p>
    <w:p w14:paraId="0A319BBE" w14:textId="77777777" w:rsidR="00B12AA6" w:rsidRPr="00F0246E" w:rsidRDefault="00B12AA6" w:rsidP="00B12AA6">
      <w:pPr>
        <w:jc w:val="center"/>
        <w:rPr>
          <w:rFonts w:asciiTheme="minorHAnsi" w:hAnsiTheme="minorHAnsi" w:cstheme="minorHAnsi"/>
          <w:b/>
          <w:bCs/>
          <w:color w:val="2E74B5" w:themeColor="accent1" w:themeShade="BF"/>
          <w:sz w:val="32"/>
          <w:szCs w:val="32"/>
        </w:rPr>
      </w:pPr>
      <w:bookmarkStart w:id="0" w:name="_Hlk198643568"/>
      <w:r w:rsidRPr="00F0246E">
        <w:rPr>
          <w:rFonts w:cstheme="minorHAnsi"/>
          <w:b/>
          <w:bCs/>
          <w:color w:val="2E74B5" w:themeColor="accent1" w:themeShade="BF"/>
          <w:sz w:val="32"/>
          <w:szCs w:val="32"/>
        </w:rPr>
        <w:t xml:space="preserve">AVVISO PUBBLICO </w:t>
      </w:r>
    </w:p>
    <w:p w14:paraId="2C309008" w14:textId="77777777" w:rsidR="00B12AA6" w:rsidRPr="00F0246E" w:rsidRDefault="00B12AA6" w:rsidP="00B12AA6">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INCENTIVI PER LA REALIZZAZIONE DEL </w:t>
      </w:r>
    </w:p>
    <w:p w14:paraId="315C65E1" w14:textId="5E124BBC" w:rsidR="00AE7E40" w:rsidRPr="00E04DE3" w:rsidRDefault="00B12AA6" w:rsidP="00B12AA6">
      <w:pPr>
        <w:pStyle w:val="Titolo1"/>
        <w:spacing w:after="0"/>
        <w:ind w:left="1177" w:right="1133"/>
        <w:rPr>
          <w:rFonts w:asciiTheme="minorHAnsi" w:hAnsiTheme="minorHAnsi" w:cstheme="minorHAnsi"/>
          <w:bCs/>
          <w:sz w:val="24"/>
          <w:szCs w:val="24"/>
        </w:rPr>
      </w:pPr>
      <w:r w:rsidRPr="00F0246E">
        <w:rPr>
          <w:rFonts w:cstheme="minorHAnsi"/>
          <w:bCs/>
          <w:color w:val="2E74B5" w:themeColor="accent1" w:themeShade="BF"/>
          <w:sz w:val="32"/>
          <w:szCs w:val="32"/>
        </w:rPr>
        <w:t>CENTRO COMMERCIALE NATURALE</w:t>
      </w:r>
      <w:r w:rsidR="00041331" w:rsidRPr="00E04DE3">
        <w:rPr>
          <w:rFonts w:asciiTheme="minorHAnsi" w:hAnsiTheme="minorHAnsi" w:cstheme="minorHAnsi"/>
          <w:bCs/>
          <w:sz w:val="24"/>
          <w:szCs w:val="24"/>
        </w:rPr>
        <w:tab/>
      </w:r>
    </w:p>
    <w:p w14:paraId="3207B1D2" w14:textId="77777777" w:rsidR="00826393" w:rsidRPr="00E04DE3" w:rsidRDefault="00826393" w:rsidP="00826393">
      <w:pPr>
        <w:rPr>
          <w:rFonts w:asciiTheme="minorHAnsi" w:hAnsiTheme="minorHAnsi" w:cstheme="minorHAnsi"/>
        </w:rPr>
      </w:pPr>
    </w:p>
    <w:p w14:paraId="30BC5159" w14:textId="77777777" w:rsidR="00AE7E40" w:rsidRPr="00E04DE3" w:rsidRDefault="00AE7E40" w:rsidP="001373DB">
      <w:pPr>
        <w:spacing w:after="0" w:line="240" w:lineRule="auto"/>
        <w:jc w:val="center"/>
        <w:rPr>
          <w:rFonts w:asciiTheme="minorHAnsi" w:hAnsiTheme="minorHAnsi" w:cstheme="minorHAnsi"/>
          <w:b/>
          <w:bCs/>
          <w:color w:val="00000A"/>
        </w:rPr>
      </w:pPr>
      <w:r w:rsidRPr="00E04DE3">
        <w:rPr>
          <w:rFonts w:asciiTheme="minorHAnsi" w:hAnsiTheme="minorHAnsi" w:cstheme="minorHAnsi"/>
          <w:b/>
          <w:bCs/>
          <w:color w:val="00000A"/>
        </w:rPr>
        <w:t>DICHIARAZIONE SOSTITUTIVA</w:t>
      </w:r>
    </w:p>
    <w:p w14:paraId="43898186" w14:textId="77777777" w:rsidR="00AE7E40" w:rsidRPr="00E04DE3" w:rsidRDefault="00AE7E40" w:rsidP="001373DB">
      <w:pPr>
        <w:spacing w:after="0" w:line="240" w:lineRule="auto"/>
        <w:jc w:val="center"/>
        <w:rPr>
          <w:rFonts w:asciiTheme="minorHAnsi" w:hAnsiTheme="minorHAnsi" w:cstheme="minorHAnsi"/>
          <w:b/>
          <w:color w:val="00000A"/>
          <w:lang w:val="en-US"/>
        </w:rPr>
      </w:pPr>
      <w:r w:rsidRPr="00E04DE3">
        <w:rPr>
          <w:rFonts w:asciiTheme="minorHAnsi" w:hAnsiTheme="minorHAnsi" w:cstheme="minorHAnsi"/>
          <w:color w:val="00000A"/>
        </w:rPr>
        <w:t>(ai sensi degli articoli 46, 47, 75 e 76 del D.P.R. 28 dicembre 2000, n. 445)</w:t>
      </w:r>
    </w:p>
    <w:bookmarkEnd w:id="0"/>
    <w:p w14:paraId="6D34EBF7" w14:textId="40BD285A" w:rsidR="00AE7E40" w:rsidRPr="00E04DE3" w:rsidRDefault="00AE7E40" w:rsidP="00AE7E40">
      <w:pPr>
        <w:jc w:val="center"/>
        <w:rPr>
          <w:rFonts w:asciiTheme="minorHAnsi" w:hAnsiTheme="minorHAnsi" w:cstheme="minorHAnsi"/>
        </w:rPr>
      </w:pPr>
      <w:r w:rsidRPr="00E04DE3">
        <w:rPr>
          <w:rFonts w:asciiTheme="minorHAnsi" w:hAnsiTheme="minorHAnsi" w:cstheme="minorHAnsi"/>
        </w:rPr>
        <w:t xml:space="preserve"> </w:t>
      </w:r>
    </w:p>
    <w:p w14:paraId="224D5F7D" w14:textId="77777777" w:rsidR="00AE7E40" w:rsidRPr="00E04DE3"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E04DE3">
        <w:rPr>
          <w:rFonts w:asciiTheme="minorHAnsi" w:hAnsiTheme="minorHAnsi" w:cstheme="minorHAnsi"/>
        </w:rPr>
        <w:t xml:space="preserve">Il/La </w:t>
      </w:r>
      <w:r w:rsidRPr="00E04DE3">
        <w:rPr>
          <w:rFonts w:asciiTheme="minorHAnsi" w:hAnsiTheme="minorHAnsi" w:cstheme="minorHAnsi"/>
        </w:rPr>
        <w:tab/>
        <w:t xml:space="preserve">sottoscritto/a </w:t>
      </w:r>
      <w:r w:rsidRPr="00E04DE3">
        <w:rPr>
          <w:rFonts w:asciiTheme="minorHAnsi" w:hAnsiTheme="minorHAnsi" w:cstheme="minorHAnsi"/>
        </w:rPr>
        <w:tab/>
        <w:t xml:space="preserve">_____________________________________________________ </w:t>
      </w:r>
      <w:r w:rsidRPr="00E04DE3">
        <w:rPr>
          <w:rFonts w:asciiTheme="minorHAnsi" w:hAnsiTheme="minorHAnsi" w:cstheme="minorHAnsi"/>
        </w:rPr>
        <w:tab/>
        <w:t xml:space="preserve">nato/a </w:t>
      </w:r>
      <w:r w:rsidRPr="00E04DE3">
        <w:rPr>
          <w:rFonts w:asciiTheme="minorHAnsi" w:hAnsiTheme="minorHAnsi" w:cstheme="minorHAnsi"/>
        </w:rPr>
        <w:tab/>
        <w:t xml:space="preserve">a </w:t>
      </w:r>
    </w:p>
    <w:p w14:paraId="0D550E10" w14:textId="77777777" w:rsidR="00AE7E40" w:rsidRPr="00E04DE3" w:rsidRDefault="00AE7E40" w:rsidP="00AE7E40">
      <w:pPr>
        <w:spacing w:after="2" w:line="360"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__________________________________ il _______________residente in Via ______________________________Comune ____________________________ prov. </w:t>
      </w:r>
    </w:p>
    <w:p w14:paraId="67D3B210" w14:textId="77777777" w:rsidR="00126528"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3F62F99D" w14:textId="455014CA" w:rsidR="00126528" w:rsidRPr="006A137B" w:rsidRDefault="00126528" w:rsidP="006A137B">
      <w:pPr>
        <w:spacing w:after="58" w:line="362" w:lineRule="auto"/>
        <w:jc w:val="both"/>
        <w:rPr>
          <w:rFonts w:asciiTheme="minorHAnsi" w:hAnsiTheme="minorHAnsi" w:cstheme="minorHAnsi"/>
        </w:rPr>
      </w:pPr>
      <w:r w:rsidRPr="006A137B">
        <w:rPr>
          <w:rFonts w:asciiTheme="minorHAnsi" w:hAnsiTheme="minorHAnsi" w:cstheme="minorHAnsi"/>
        </w:rPr>
        <w:t xml:space="preserve"> in qualità di legale rappresentante della impresa/società _________________________________;</w:t>
      </w:r>
    </w:p>
    <w:p w14:paraId="621C70C3" w14:textId="782D66B4" w:rsidR="00AE7E40"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81EDCFA" w14:textId="77777777" w:rsidR="00AE7E40" w:rsidRPr="00E04DE3" w:rsidRDefault="00AE7E40" w:rsidP="00AE7E40">
      <w:pPr>
        <w:tabs>
          <w:tab w:val="center" w:pos="6198"/>
          <w:tab w:val="center" w:pos="7571"/>
          <w:tab w:val="center" w:pos="8892"/>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_______________________________________________ </w:t>
      </w:r>
      <w:r w:rsidRPr="00E04DE3">
        <w:rPr>
          <w:rFonts w:asciiTheme="minorHAnsi" w:hAnsiTheme="minorHAnsi" w:cstheme="minorHAnsi"/>
          <w:color w:val="00000A"/>
        </w:rPr>
        <w:tab/>
        <w:t xml:space="preserve">iscrizione </w:t>
      </w:r>
      <w:r w:rsidRPr="00E04DE3">
        <w:rPr>
          <w:rFonts w:asciiTheme="minorHAnsi" w:hAnsiTheme="minorHAnsi" w:cstheme="minorHAnsi"/>
          <w:color w:val="00000A"/>
        </w:rPr>
        <w:tab/>
        <w:t xml:space="preserve">Registro </w:t>
      </w:r>
      <w:r w:rsidRPr="00E04DE3">
        <w:rPr>
          <w:rFonts w:asciiTheme="minorHAnsi" w:hAnsiTheme="minorHAnsi" w:cstheme="minorHAnsi"/>
          <w:color w:val="00000A"/>
        </w:rPr>
        <w:tab/>
        <w:t xml:space="preserve">imprese </w:t>
      </w:r>
      <w:r w:rsidRPr="00E04DE3">
        <w:rPr>
          <w:rFonts w:asciiTheme="minorHAnsi" w:hAnsiTheme="minorHAnsi" w:cstheme="minorHAnsi"/>
          <w:color w:val="00000A"/>
        </w:rPr>
        <w:tab/>
        <w:t xml:space="preserve">di </w:t>
      </w:r>
    </w:p>
    <w:p w14:paraId="5310517D" w14:textId="77777777" w:rsidR="00AE7E40" w:rsidRPr="00E04DE3" w:rsidRDefault="00AE7E40" w:rsidP="00AE7E40">
      <w:pPr>
        <w:spacing w:after="163"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partita iva __________________________________ </w:t>
      </w:r>
    </w:p>
    <w:p w14:paraId="34130D31" w14:textId="77777777" w:rsidR="00AE7E40" w:rsidRPr="00E04DE3" w:rsidRDefault="00AE7E40" w:rsidP="00AE7E40">
      <w:pPr>
        <w:tabs>
          <w:tab w:val="center" w:pos="1598"/>
          <w:tab w:val="center" w:pos="5668"/>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Codice </w:t>
      </w:r>
      <w:r w:rsidRPr="00E04DE3">
        <w:rPr>
          <w:rFonts w:asciiTheme="minorHAnsi" w:hAnsiTheme="minorHAnsi" w:cstheme="minorHAnsi"/>
          <w:color w:val="00000A"/>
        </w:rPr>
        <w:tab/>
        <w:t xml:space="preserve">fiscale </w:t>
      </w:r>
      <w:r w:rsidRPr="00E04DE3">
        <w:rPr>
          <w:rFonts w:asciiTheme="minorHAnsi" w:hAnsiTheme="minorHAnsi" w:cstheme="minorHAnsi"/>
          <w:color w:val="00000A"/>
        </w:rPr>
        <w:tab/>
        <w:t xml:space="preserve">_________________________________________________________ </w:t>
      </w:r>
      <w:r w:rsidRPr="00E04DE3">
        <w:rPr>
          <w:rFonts w:asciiTheme="minorHAnsi" w:hAnsiTheme="minorHAnsi" w:cstheme="minorHAnsi"/>
          <w:color w:val="00000A"/>
        </w:rPr>
        <w:tab/>
        <w:t xml:space="preserve">N.REA </w:t>
      </w:r>
    </w:p>
    <w:p w14:paraId="59EDD00A" w14:textId="77777777" w:rsidR="00AE7E40" w:rsidRPr="00E04DE3" w:rsidRDefault="00AE7E40" w:rsidP="00AE7E40">
      <w:pPr>
        <w:spacing w:after="26"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cap ________tel. </w:t>
      </w:r>
      <w:r w:rsidRPr="00E04DE3">
        <w:rPr>
          <w:rFonts w:asciiTheme="minorHAnsi" w:hAnsiTheme="minorHAnsi" w:cstheme="minorHAnsi"/>
          <w:color w:val="00000A"/>
        </w:rPr>
        <w:tab/>
        <w:t xml:space="preserve">______________________________ </w:t>
      </w:r>
      <w:r w:rsidRPr="00E04DE3">
        <w:rPr>
          <w:rFonts w:asciiTheme="minorHAnsi" w:hAnsiTheme="minorHAnsi" w:cstheme="minorHAnsi"/>
          <w:color w:val="00000A"/>
        </w:rPr>
        <w:tab/>
        <w:t xml:space="preserve">e-mail </w:t>
      </w:r>
    </w:p>
    <w:p w14:paraId="1352F52A" w14:textId="77777777" w:rsidR="00AE7E40" w:rsidRPr="00E04DE3" w:rsidRDefault="00AE7E40" w:rsidP="00AE7E40">
      <w:pPr>
        <w:spacing w:after="129" w:line="248" w:lineRule="auto"/>
        <w:ind w:left="38" w:hanging="10"/>
        <w:jc w:val="both"/>
        <w:rPr>
          <w:rFonts w:asciiTheme="minorHAnsi" w:hAnsiTheme="minorHAnsi" w:cstheme="minorHAnsi"/>
        </w:rPr>
      </w:pPr>
      <w:r w:rsidRPr="00E04DE3">
        <w:rPr>
          <w:rFonts w:asciiTheme="minorHAnsi" w:hAnsiTheme="minorHAnsi" w:cstheme="minorHAnsi"/>
          <w:color w:val="00000A"/>
        </w:rPr>
        <w:lastRenderedPageBreak/>
        <w:t xml:space="preserve">________________________________________________ data avvio attività economica___________ </w:t>
      </w:r>
    </w:p>
    <w:p w14:paraId="70940474" w14:textId="77777777" w:rsidR="00AE7E40" w:rsidRPr="00E04DE3" w:rsidRDefault="00AE7E40" w:rsidP="00AE7E40">
      <w:pPr>
        <w:spacing w:after="84" w:line="252" w:lineRule="auto"/>
        <w:ind w:left="53" w:hanging="10"/>
        <w:jc w:val="both"/>
        <w:rPr>
          <w:rFonts w:asciiTheme="minorHAnsi" w:hAnsiTheme="minorHAnsi" w:cstheme="minorHAnsi"/>
        </w:rPr>
      </w:pPr>
      <w:r w:rsidRPr="00E04DE3">
        <w:rPr>
          <w:rFonts w:asciiTheme="minorHAnsi" w:hAnsiTheme="minorHAnsi" w:cstheme="minorHAnsi"/>
        </w:rPr>
        <w:t xml:space="preserve">Codice ATECO 2025 ___________________ descrizione _____________________________________________ </w:t>
      </w:r>
    </w:p>
    <w:p w14:paraId="3A538016" w14:textId="77777777" w:rsidR="00980A0A" w:rsidRPr="00E04DE3" w:rsidRDefault="00980A0A" w:rsidP="00AE7E40">
      <w:pPr>
        <w:spacing w:after="110"/>
        <w:ind w:left="43"/>
        <w:jc w:val="center"/>
        <w:rPr>
          <w:rFonts w:asciiTheme="minorHAnsi" w:hAnsiTheme="minorHAnsi" w:cstheme="minorHAnsi"/>
        </w:rPr>
      </w:pPr>
    </w:p>
    <w:p w14:paraId="797BB8D1" w14:textId="57503023" w:rsidR="00AE7E40" w:rsidRPr="00E04DE3" w:rsidRDefault="00AE7E40" w:rsidP="00AE7E40">
      <w:pPr>
        <w:spacing w:after="110"/>
        <w:ind w:left="43"/>
        <w:jc w:val="center"/>
        <w:rPr>
          <w:rFonts w:asciiTheme="minorHAnsi" w:hAnsiTheme="minorHAnsi" w:cstheme="minorHAnsi"/>
        </w:rPr>
      </w:pPr>
      <w:r w:rsidRPr="00E04DE3">
        <w:rPr>
          <w:rFonts w:asciiTheme="minorHAnsi" w:hAnsiTheme="minorHAnsi" w:cstheme="minorHAnsi"/>
        </w:rPr>
        <w:t>DICHIARA</w:t>
      </w:r>
    </w:p>
    <w:p w14:paraId="2B78D274" w14:textId="215110D3" w:rsidR="00564E1C" w:rsidRPr="00E04DE3" w:rsidRDefault="00564E1C" w:rsidP="007B3041">
      <w:pPr>
        <w:pStyle w:val="Paragrafoelenco"/>
        <w:numPr>
          <w:ilvl w:val="0"/>
          <w:numId w:val="34"/>
        </w:numPr>
        <w:jc w:val="both"/>
        <w:rPr>
          <w:rFonts w:asciiTheme="minorHAnsi" w:hAnsiTheme="minorHAnsi" w:cstheme="minorHAnsi"/>
          <w:bCs/>
          <w:color w:val="00000A"/>
        </w:rPr>
      </w:pPr>
      <w:r w:rsidRPr="00E04DE3">
        <w:rPr>
          <w:rFonts w:asciiTheme="minorHAnsi" w:hAnsiTheme="minorHAnsi" w:cstheme="minorHAnsi"/>
          <w:bCs/>
          <w:color w:val="00000A"/>
        </w:rPr>
        <w:t xml:space="preserve">di essere consapevole che </w:t>
      </w:r>
      <w:r w:rsidR="00980A0A" w:rsidRPr="00E04DE3">
        <w:rPr>
          <w:rFonts w:asciiTheme="minorHAnsi" w:hAnsiTheme="minorHAnsi" w:cstheme="minorHAnsi"/>
          <w:bCs/>
          <w:color w:val="00000A"/>
        </w:rPr>
        <w:t xml:space="preserve">il </w:t>
      </w:r>
      <w:r w:rsidRPr="00E04DE3">
        <w:rPr>
          <w:rFonts w:asciiTheme="minorHAnsi" w:hAnsiTheme="minorHAnsi" w:cstheme="minorHAnsi"/>
          <w:bCs/>
          <w:color w:val="00000A"/>
        </w:rPr>
        <w:t>rilasci</w:t>
      </w:r>
      <w:r w:rsidR="00980A0A" w:rsidRPr="00E04DE3">
        <w:rPr>
          <w:rFonts w:asciiTheme="minorHAnsi" w:hAnsiTheme="minorHAnsi" w:cstheme="minorHAnsi"/>
          <w:bCs/>
          <w:color w:val="00000A"/>
        </w:rPr>
        <w:t>o</w:t>
      </w:r>
      <w:r w:rsidR="001716CC" w:rsidRPr="00E04DE3">
        <w:rPr>
          <w:rFonts w:asciiTheme="minorHAnsi" w:hAnsiTheme="minorHAnsi" w:cstheme="minorHAnsi"/>
          <w:bCs/>
          <w:color w:val="00000A"/>
        </w:rPr>
        <w:t xml:space="preserve"> di</w:t>
      </w:r>
      <w:r w:rsidRPr="00E04DE3">
        <w:rPr>
          <w:rFonts w:asciiTheme="minorHAnsi" w:hAnsiTheme="minorHAnsi" w:cstheme="minorHAnsi"/>
          <w:bCs/>
          <w:color w:val="00000A"/>
        </w:rPr>
        <w:t xml:space="preserve"> dichiarazioni mendaci è punito ai sensi del codice penale e delle leggi speciali in materia, ai sensi e per gli effetti dell'art. 46 del D.P.R. n. 445/2000</w:t>
      </w:r>
      <w:r w:rsidR="00A3243D" w:rsidRPr="00E04DE3">
        <w:rPr>
          <w:rFonts w:asciiTheme="minorHAnsi" w:hAnsiTheme="minorHAnsi" w:cstheme="minorHAnsi"/>
          <w:bCs/>
          <w:color w:val="00000A"/>
        </w:rPr>
        <w:t>;</w:t>
      </w:r>
    </w:p>
    <w:p w14:paraId="1C359679" w14:textId="77777777" w:rsidR="007B3041" w:rsidRPr="00E04DE3" w:rsidRDefault="007B3041" w:rsidP="007B3041">
      <w:pPr>
        <w:pStyle w:val="Paragrafoelenco"/>
        <w:jc w:val="both"/>
        <w:rPr>
          <w:rFonts w:asciiTheme="minorHAnsi" w:hAnsiTheme="minorHAnsi" w:cstheme="minorHAnsi"/>
          <w:bCs/>
          <w:color w:val="00000A"/>
        </w:rPr>
      </w:pPr>
    </w:p>
    <w:p w14:paraId="3EEB46B6" w14:textId="27A276BC" w:rsidR="00AE7E40" w:rsidRPr="00E04DE3" w:rsidRDefault="00C752E2" w:rsidP="007B3041">
      <w:pPr>
        <w:pStyle w:val="Paragrafoelenco"/>
        <w:numPr>
          <w:ilvl w:val="0"/>
          <w:numId w:val="34"/>
        </w:numPr>
        <w:jc w:val="both"/>
        <w:rPr>
          <w:rFonts w:asciiTheme="minorHAnsi" w:hAnsiTheme="minorHAnsi" w:cstheme="minorHAnsi"/>
          <w:color w:val="00000A"/>
        </w:rPr>
      </w:pPr>
      <w:r w:rsidRPr="00E04DE3">
        <w:rPr>
          <w:rFonts w:asciiTheme="minorHAnsi" w:hAnsiTheme="minorHAnsi" w:cstheme="minorHAnsi"/>
          <w:color w:val="00000A"/>
        </w:rPr>
        <w:t>d</w:t>
      </w:r>
      <w:r w:rsidR="00AE7E40" w:rsidRPr="00E04DE3">
        <w:rPr>
          <w:rFonts w:asciiTheme="minorHAnsi" w:hAnsiTheme="minorHAnsi" w:cstheme="minorHAnsi"/>
          <w:color w:val="00000A"/>
        </w:rPr>
        <w:t>i essere in possesso dei requisiti di ammissibilità individuati nel paragrafo 2.2 dell’Avviso Pubblic</w:t>
      </w:r>
      <w:r w:rsidR="00B747A6">
        <w:rPr>
          <w:rFonts w:asciiTheme="minorHAnsi" w:hAnsiTheme="minorHAnsi" w:cstheme="minorHAnsi"/>
          <w:color w:val="00000A"/>
        </w:rPr>
        <w:t>o</w:t>
      </w:r>
      <w:r w:rsidR="00AE7E40" w:rsidRPr="00E04DE3">
        <w:rPr>
          <w:rFonts w:asciiTheme="minorHAnsi" w:hAnsiTheme="minorHAnsi" w:cstheme="minorHAnsi"/>
          <w:color w:val="00000A"/>
        </w:rPr>
        <w:t xml:space="preserve"> approvato con Decreto Dirigenziale n.__________ del__________ del Dipartimento Sviluppo Economico della Regione Calabria</w:t>
      </w:r>
      <w:r w:rsidR="00554A8D" w:rsidRPr="00E04DE3">
        <w:rPr>
          <w:rFonts w:asciiTheme="minorHAnsi" w:hAnsiTheme="minorHAnsi" w:cstheme="minorHAnsi"/>
          <w:color w:val="00000A"/>
        </w:rPr>
        <w:t xml:space="preserve"> e, in particolare</w:t>
      </w:r>
      <w:r w:rsidR="007B3041" w:rsidRPr="00E04DE3">
        <w:rPr>
          <w:rFonts w:asciiTheme="minorHAnsi" w:hAnsiTheme="minorHAnsi" w:cstheme="minorHAnsi"/>
          <w:color w:val="00000A"/>
        </w:rPr>
        <w:t>:</w:t>
      </w:r>
    </w:p>
    <w:p w14:paraId="55E7BBC5" w14:textId="77777777" w:rsidR="00DD2AA1" w:rsidRPr="00E04DE3" w:rsidRDefault="00075138"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1" w:name="_Hlk191975707"/>
      <w:r w:rsidRPr="00E04DE3">
        <w:rPr>
          <w:rFonts w:asciiTheme="minorHAnsi" w:hAnsiTheme="minorHAnsi" w:cstheme="minorHAnsi"/>
        </w:rPr>
        <w:t>di essere costituito in una delle forme di cui al paragrafo 2.1;</w:t>
      </w:r>
      <w:bookmarkStart w:id="2" w:name="_Hlk187911500"/>
    </w:p>
    <w:p w14:paraId="4A782262" w14:textId="46EE9C7E" w:rsidR="001373DB" w:rsidRPr="00E04DE3" w:rsidRDefault="00AA3217"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presentare una proposta progettuale da attuare in una unità operativa</w:t>
      </w:r>
      <w:r w:rsidR="00BA1934" w:rsidRPr="00E04DE3">
        <w:rPr>
          <w:rFonts w:asciiTheme="minorHAnsi" w:hAnsiTheme="minorHAnsi" w:cstheme="minorHAnsi"/>
        </w:rPr>
        <w:t xml:space="preserve"> </w:t>
      </w:r>
      <w:r w:rsidRPr="00E04DE3">
        <w:rPr>
          <w:rFonts w:asciiTheme="minorHAnsi" w:hAnsiTheme="minorHAnsi" w:cstheme="minorHAnsi"/>
        </w:rPr>
        <w:t xml:space="preserve">ubicata </w:t>
      </w:r>
      <w:r w:rsidR="005A142B">
        <w:rPr>
          <w:rFonts w:asciiTheme="minorHAnsi" w:hAnsiTheme="minorHAnsi" w:cstheme="minorHAnsi"/>
        </w:rPr>
        <w:t>nei centri storici di Corigliano e/o Rossano per come individuati e delimitati</w:t>
      </w:r>
      <w:r w:rsidR="00320DB8">
        <w:rPr>
          <w:rFonts w:asciiTheme="minorHAnsi" w:hAnsiTheme="minorHAnsi" w:cstheme="minorHAnsi"/>
        </w:rPr>
        <w:t xml:space="preserve"> ne</w:t>
      </w:r>
      <w:r w:rsidR="00726442">
        <w:rPr>
          <w:rFonts w:asciiTheme="minorHAnsi" w:hAnsiTheme="minorHAnsi" w:cstheme="minorHAnsi"/>
        </w:rPr>
        <w:t>lle planimetrie rappresentate nell’Allegato 9</w:t>
      </w:r>
      <w:r w:rsidRPr="00E04DE3">
        <w:rPr>
          <w:rFonts w:asciiTheme="minorHAnsi" w:hAnsiTheme="minorHAnsi" w:cstheme="minorHAnsi"/>
        </w:rPr>
        <w:t>;</w:t>
      </w:r>
    </w:p>
    <w:p w14:paraId="119A8681" w14:textId="603134E0" w:rsidR="00DD2AA1" w:rsidRPr="00E04DE3" w:rsidRDefault="00A71C44"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 xml:space="preserve">di disporre di una unità operativa </w:t>
      </w:r>
      <w:r w:rsidR="00320DB8">
        <w:rPr>
          <w:rFonts w:asciiTheme="minorHAnsi" w:hAnsiTheme="minorHAnsi" w:cstheme="minorHAnsi"/>
        </w:rPr>
        <w:t xml:space="preserve">ubicata nei centri storici di Corigliano e/o Rossano per come individuati </w:t>
      </w:r>
      <w:r w:rsidR="00933FFB">
        <w:rPr>
          <w:rFonts w:asciiTheme="minorHAnsi" w:hAnsiTheme="minorHAnsi" w:cstheme="minorHAnsi"/>
        </w:rPr>
        <w:t>nelle planimetrie di cui al menzionato Allegato 9</w:t>
      </w:r>
      <w:r w:rsidRPr="00E04DE3">
        <w:rPr>
          <w:rFonts w:asciiTheme="minorHAnsi" w:hAnsiTheme="minorHAnsi" w:cstheme="minorHAnsi"/>
        </w:rPr>
        <w:t>;</w:t>
      </w:r>
    </w:p>
    <w:bookmarkEnd w:id="2"/>
    <w:p w14:paraId="3F99809E" w14:textId="0EC9FD7D" w:rsidR="00075138" w:rsidRPr="00E04DE3" w:rsidRDefault="00774982"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essere in regola con la normativa antimafia (non sussistenza delle cause di decadenza, di sospensione o di divieto previste dall’art. 67 del D. Lgs. n. 159/2011);</w:t>
      </w:r>
    </w:p>
    <w:p w14:paraId="7EE7FD58" w14:textId="74438E1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possedere la capacità di contrarre con la pubblica amministrazione, nel senso che nei confronti del richiedente non sia stata applicata la sanzione interdittiva di cui all’art. 9, comma 2, lett. c), del D.Lgs. 8 giugno 2001 n. 231, o altra sanzione che comporti il divieto di contrarre con la pubblica amministrazione, compresi i provvedimenti interdittivi di cui all’art. 14 del D. Lgs. n. 81/2008;</w:t>
      </w:r>
    </w:p>
    <w:p w14:paraId="24EF11E8" w14:textId="301DC4A3"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aver commesso violazioni gravi, definitivamente accertate, relativamente al pagamento delle imposte e tasse o dei contributi previdenziali e assistenziali a favore dei lavoratori;</w:t>
      </w:r>
    </w:p>
    <w:p w14:paraId="028EAB5B" w14:textId="53D403B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317, 318, 319, 319-ter, 319-quater, 320, 321, 322, 322-bis, 346-bis, 353, 353-bis, 354, 355 e 356 del codice penale nonché all’articolo 2635 del codice civile;</w:t>
      </w:r>
    </w:p>
    <w:p w14:paraId="59CFAC3C"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frode ai sensi dell'articolo 1 della convenzione relativa alla tutela degli interessi finanziari delle Comunità europee;</w:t>
      </w:r>
    </w:p>
    <w:p w14:paraId="0F0F5FDA"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14:paraId="5BDCF0CE"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di cui agli articoli 648-bis, 648-ter e 648-ter.1 del codice penale, riciclaggio di proventi di attività criminose o finanziamento del terrorismo, quali definiti all'articolo 1 del decreto legislativo 22 giugno 2007, n. 109 e successive modificazioni;</w:t>
      </w:r>
    </w:p>
    <w:p w14:paraId="460EFB08"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 xml:space="preserve">sfruttamento del lavoro minorile e altre forme di tratta di esseri umani definite con il decreto </w:t>
      </w:r>
      <w:r w:rsidRPr="00E04DE3">
        <w:rPr>
          <w:rFonts w:asciiTheme="minorHAnsi" w:hAnsiTheme="minorHAnsi" w:cstheme="minorHAnsi"/>
        </w:rPr>
        <w:lastRenderedPageBreak/>
        <w:t>legislativo 4 marzo 2014, n. 24;</w:t>
      </w:r>
    </w:p>
    <w:p w14:paraId="47C146D6" w14:textId="66C8383F"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trovarsi in una situazione di conflitto di interesse ai sensi dell'articolo 16 del D. Lgs. n. 36/2023 non diversamente risolvibile;</w:t>
      </w:r>
    </w:p>
    <w:p w14:paraId="5CC74CEB" w14:textId="58CBBB13"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iscritto nel casellario informatico dell’ANAC per aver presentato false dichiarazioni o false documentazioni nelle procedure di gara o negli affidamenti in subappalto; </w:t>
      </w:r>
    </w:p>
    <w:p w14:paraId="64DEB0A8" w14:textId="08585F45"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3" w:name="_Hlk187743171"/>
      <w:bookmarkStart w:id="4" w:name="_Hlk192580621"/>
      <w:bookmarkEnd w:id="1"/>
      <w:r w:rsidRPr="00E04DE3">
        <w:rPr>
          <w:rFonts w:asciiTheme="minorHAnsi" w:hAnsiTheme="minorHAnsi" w:cstheme="minorHAnsi"/>
        </w:rPr>
        <w:t xml:space="preserve">di </w:t>
      </w:r>
      <w:r w:rsidR="00075138" w:rsidRPr="00E04DE3">
        <w:rPr>
          <w:rFonts w:asciiTheme="minorHAnsi" w:hAnsiTheme="minorHAnsi" w:cstheme="minorHAnsi"/>
        </w:rPr>
        <w:t>osservare gli obblighi dei contratti collettivi di lavoro e rispettare la normativa in materia di:</w:t>
      </w:r>
    </w:p>
    <w:p w14:paraId="4E2BFC57"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prevenzione degli infortuni sui luoghi di lavoro e delle malattie professionali;</w:t>
      </w:r>
    </w:p>
    <w:p w14:paraId="087C713F"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salute e sicurezza sui luoghi di lavoro;</w:t>
      </w:r>
    </w:p>
    <w:p w14:paraId="291136FC"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 xml:space="preserve">inserimento dei disabili; </w:t>
      </w:r>
    </w:p>
    <w:p w14:paraId="147724C3"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pari opportunità;</w:t>
      </w:r>
    </w:p>
    <w:p w14:paraId="39C9FDB2"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contrasto del lavoro irregolare e riposo giornaliero e settimanale</w:t>
      </w:r>
    </w:p>
    <w:p w14:paraId="151659A1"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tutela dell’ambiente</w:t>
      </w:r>
      <w:bookmarkEnd w:id="3"/>
      <w:r w:rsidRPr="00E04DE3">
        <w:rPr>
          <w:rFonts w:asciiTheme="minorHAnsi" w:hAnsiTheme="minorHAnsi" w:cstheme="minorHAnsi"/>
        </w:rPr>
        <w:t xml:space="preserve">. </w:t>
      </w:r>
      <w:bookmarkEnd w:id="4"/>
    </w:p>
    <w:p w14:paraId="17CB88EB" w14:textId="7787764B" w:rsidR="0043273B" w:rsidRPr="00E04DE3" w:rsidRDefault="0043273B" w:rsidP="0043273B">
      <w:pPr>
        <w:widowControl w:val="0"/>
        <w:numPr>
          <w:ilvl w:val="0"/>
          <w:numId w:val="18"/>
        </w:numPr>
        <w:pBdr>
          <w:top w:val="nil"/>
          <w:left w:val="nil"/>
          <w:bottom w:val="nil"/>
          <w:right w:val="nil"/>
          <w:between w:val="nil"/>
        </w:pBdr>
        <w:spacing w:after="0" w:line="240" w:lineRule="auto"/>
        <w:ind w:left="567" w:right="178" w:hanging="285"/>
        <w:jc w:val="both"/>
        <w:rPr>
          <w:rFonts w:asciiTheme="minorHAnsi" w:hAnsiTheme="minorHAnsi" w:cstheme="minorHAnsi"/>
        </w:rPr>
      </w:pPr>
      <w:r w:rsidRPr="00E04DE3">
        <w:rPr>
          <w:rFonts w:asciiTheme="minorHAnsi" w:hAnsiTheme="minorHAnsi" w:cstheme="minorHAnsi"/>
        </w:rPr>
        <w:t>di possedere il requisito di cui alla Legge regionale 29 novembre 2023, n. 51 “Premialità nelle procedure di aggiudicazione di contratti pubblici per le imprese</w:t>
      </w:r>
      <w:r w:rsidRPr="00E04DE3">
        <w:rPr>
          <w:rFonts w:asciiTheme="minorHAnsi" w:hAnsiTheme="minorHAnsi" w:cstheme="minorHAnsi"/>
          <w:i/>
          <w:iCs/>
        </w:rPr>
        <w:t xml:space="preserve"> resistenti alla criminalità organizzata</w:t>
      </w:r>
      <w:r w:rsidRPr="00E04DE3">
        <w:rPr>
          <w:rFonts w:asciiTheme="minorHAnsi" w:hAnsiTheme="minorHAnsi" w:cstheme="minorHAnsi"/>
        </w:rPr>
        <w:t xml:space="preserve">” </w:t>
      </w:r>
    </w:p>
    <w:p w14:paraId="29854575" w14:textId="01BD750F" w:rsidR="00554A8D"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[si]</w:t>
      </w:r>
    </w:p>
    <w:p w14:paraId="47EA3290" w14:textId="5061C7FE" w:rsidR="0043273B"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[no]</w:t>
      </w:r>
    </w:p>
    <w:p w14:paraId="612F6ABF" w14:textId="77777777" w:rsidR="0043273B" w:rsidRDefault="0043273B" w:rsidP="0043273B">
      <w:pPr>
        <w:spacing w:after="0"/>
        <w:ind w:left="567"/>
        <w:rPr>
          <w:rFonts w:asciiTheme="minorHAnsi" w:hAnsiTheme="minorHAnsi" w:cstheme="minorHAnsi"/>
          <w:b/>
          <w:color w:val="00000A"/>
        </w:rPr>
      </w:pPr>
    </w:p>
    <w:p w14:paraId="0B7DF95C" w14:textId="77777777" w:rsidR="0043273B" w:rsidRPr="001373DB" w:rsidRDefault="0043273B" w:rsidP="0043273B">
      <w:pPr>
        <w:spacing w:after="0"/>
        <w:ind w:left="567"/>
        <w:rPr>
          <w:rFonts w:asciiTheme="minorHAnsi" w:hAnsiTheme="minorHAnsi" w:cstheme="minorHAnsi"/>
          <w:b/>
          <w:color w:val="00000A"/>
        </w:rPr>
      </w:pPr>
    </w:p>
    <w:p w14:paraId="3FDB0C48"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t>Luogo ...........................................</w:t>
      </w:r>
    </w:p>
    <w:p w14:paraId="5172F834"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t>Data ..............................</w:t>
      </w:r>
    </w:p>
    <w:p w14:paraId="42A8B8C2" w14:textId="77777777" w:rsidR="00AE7E40" w:rsidRPr="001373DB" w:rsidRDefault="00AE7E40" w:rsidP="00AE7E40">
      <w:pPr>
        <w:rPr>
          <w:rFonts w:asciiTheme="minorHAnsi" w:hAnsiTheme="minorHAnsi" w:cstheme="minorHAnsi"/>
          <w:b/>
          <w:color w:val="00000A"/>
        </w:rPr>
      </w:pPr>
    </w:p>
    <w:p w14:paraId="5DC4CA75" w14:textId="6FFDB2EE" w:rsidR="00AE7E40" w:rsidRPr="001373DB" w:rsidRDefault="0009773C" w:rsidP="00CA2A1A">
      <w:pPr>
        <w:ind w:left="4956" w:firstLine="708"/>
        <w:jc w:val="center"/>
        <w:rPr>
          <w:rFonts w:asciiTheme="minorHAnsi" w:hAnsiTheme="minorHAnsi" w:cstheme="minorHAnsi"/>
          <w:bCs/>
          <w:color w:val="00000A"/>
        </w:rPr>
      </w:pPr>
      <w:r>
        <w:rPr>
          <w:rFonts w:asciiTheme="minorHAnsi" w:hAnsiTheme="minorHAnsi" w:cstheme="minorHAnsi"/>
          <w:bCs/>
          <w:color w:val="00000A"/>
        </w:rPr>
        <w:t>Firma digitale del Dichiarante</w:t>
      </w:r>
    </w:p>
    <w:p w14:paraId="6197DE7E" w14:textId="77777777" w:rsidR="00AE7E40" w:rsidRPr="001373DB" w:rsidRDefault="00AE7E40" w:rsidP="00186BAE">
      <w:pPr>
        <w:jc w:val="right"/>
        <w:rPr>
          <w:rFonts w:asciiTheme="minorHAnsi" w:hAnsiTheme="minorHAnsi" w:cstheme="minorHAnsi"/>
          <w:bCs/>
          <w:color w:val="00000A"/>
        </w:rPr>
      </w:pPr>
      <w:r w:rsidRPr="001373DB">
        <w:rPr>
          <w:rFonts w:asciiTheme="minorHAnsi" w:hAnsiTheme="minorHAnsi" w:cstheme="minorHAnsi"/>
          <w:bCs/>
          <w:color w:val="00000A"/>
        </w:rPr>
        <w:t>..........................……………………………...</w:t>
      </w:r>
    </w:p>
    <w:p w14:paraId="1A3F6882" w14:textId="77777777" w:rsidR="00AE7E40" w:rsidRPr="001373DB" w:rsidRDefault="00AE7E40" w:rsidP="00AE7E40">
      <w:pPr>
        <w:rPr>
          <w:rFonts w:asciiTheme="minorHAnsi" w:hAnsiTheme="minorHAnsi" w:cstheme="minorHAnsi"/>
          <w:bCs/>
          <w:color w:val="00000A"/>
        </w:rPr>
      </w:pPr>
    </w:p>
    <w:p w14:paraId="0D9909D0" w14:textId="77777777" w:rsidR="00AE7E40" w:rsidRPr="001373DB" w:rsidRDefault="00AE7E40" w:rsidP="00AE7E40">
      <w:pPr>
        <w:rPr>
          <w:rFonts w:asciiTheme="minorHAnsi" w:hAnsiTheme="minorHAnsi" w:cstheme="minorHAnsi"/>
          <w:b/>
          <w:color w:val="00000A"/>
        </w:rPr>
      </w:pPr>
    </w:p>
    <w:p w14:paraId="1442A800" w14:textId="77777777" w:rsidR="00AE7E40" w:rsidRPr="001373DB" w:rsidRDefault="00AE7E40" w:rsidP="00AE7E40">
      <w:pPr>
        <w:rPr>
          <w:rFonts w:asciiTheme="minorHAnsi" w:hAnsiTheme="minorHAnsi" w:cstheme="minorHAnsi"/>
          <w:b/>
          <w:color w:val="00000A"/>
        </w:rPr>
      </w:pPr>
    </w:p>
    <w:sectPr w:rsidR="00AE7E40" w:rsidRPr="001373DB" w:rsidSect="00EE0222">
      <w:footerReference w:type="even" r:id="rId10"/>
      <w:footerReference w:type="default" r:id="rId11"/>
      <w:headerReference w:type="first" r:id="rId12"/>
      <w:footerReference w:type="first" r:id="rId13"/>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6657" w14:textId="77777777" w:rsidR="004B6741" w:rsidRDefault="004B6741">
      <w:pPr>
        <w:spacing w:after="0" w:line="240" w:lineRule="auto"/>
      </w:pPr>
      <w:r>
        <w:separator/>
      </w:r>
    </w:p>
  </w:endnote>
  <w:endnote w:type="continuationSeparator" w:id="0">
    <w:p w14:paraId="050589C3" w14:textId="77777777" w:rsidR="004B6741" w:rsidRDefault="004B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50553"/>
      <w:docPartObj>
        <w:docPartGallery w:val="Page Numbers (Bottom of Page)"/>
        <w:docPartUnique/>
      </w:docPartObj>
    </w:sdtPr>
    <w:sdtEndPr/>
    <w:sdtContent>
      <w:p w14:paraId="650BA3F9" w14:textId="25A299F0" w:rsidR="001373DB" w:rsidRDefault="001373DB">
        <w:pPr>
          <w:pStyle w:val="Pidipagina"/>
          <w:jc w:val="right"/>
        </w:pPr>
        <w:r>
          <w:fldChar w:fldCharType="begin"/>
        </w:r>
        <w:r>
          <w:instrText>PAGE   \* MERGEFORMAT</w:instrText>
        </w:r>
        <w:r>
          <w:fldChar w:fldCharType="separate"/>
        </w:r>
        <w:r>
          <w:t>2</w:t>
        </w:r>
        <w:r>
          <w:fldChar w:fldCharType="end"/>
        </w:r>
      </w:p>
    </w:sdtContent>
  </w:sdt>
  <w:p w14:paraId="5CAF15DD" w14:textId="77777777" w:rsidR="001373DB" w:rsidRDefault="001373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FBFB" w14:textId="77777777" w:rsidR="004B6741" w:rsidRDefault="004B6741">
      <w:pPr>
        <w:spacing w:after="0" w:line="242" w:lineRule="auto"/>
        <w:ind w:left="327" w:right="4" w:hanging="284"/>
        <w:jc w:val="both"/>
      </w:pPr>
      <w:r>
        <w:separator/>
      </w:r>
    </w:p>
  </w:footnote>
  <w:footnote w:type="continuationSeparator" w:id="0">
    <w:p w14:paraId="57B6D129" w14:textId="77777777" w:rsidR="004B6741" w:rsidRDefault="004B6741">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7B1" w14:textId="32C0EE3C" w:rsidR="00041331" w:rsidRPr="009D3299" w:rsidRDefault="00041331" w:rsidP="001373DB">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DF3A94">
      <w:rPr>
        <w:rFonts w:asciiTheme="minorHAnsi" w:hAnsiTheme="minorHAnsi" w:cstheme="minorHAnsi"/>
        <w:b/>
        <w:color w:val="1F497D"/>
      </w:rPr>
      <w:t xml:space="preserve">LLEGATO 3 </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DF3A94">
      <w:rPr>
        <w:rFonts w:asciiTheme="minorHAnsi" w:hAnsiTheme="minorHAnsi" w:cstheme="minorHAnsi"/>
        <w:b/>
        <w:color w:val="1F497D"/>
      </w:rPr>
      <w:t>S</w:t>
    </w:r>
    <w:r>
      <w:rPr>
        <w:rFonts w:asciiTheme="minorHAnsi" w:hAnsiTheme="minorHAnsi" w:cstheme="minorHAnsi"/>
        <w:b/>
        <w:color w:val="1F497D"/>
      </w:rPr>
      <w:t>ostitutiva</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FB5E04"/>
    <w:multiLevelType w:val="multilevel"/>
    <w:tmpl w:val="EC981326"/>
    <w:lvl w:ilvl="0">
      <w:start w:val="1"/>
      <w:numFmt w:val="decimal"/>
      <w:lvlText w:val="%1."/>
      <w:lvlJc w:val="left"/>
      <w:pPr>
        <w:ind w:left="360" w:hanging="360"/>
      </w:pPr>
      <w:rPr>
        <w:b w:val="0"/>
        <w:bCs/>
      </w:r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2"/>
  </w:num>
  <w:num w:numId="2">
    <w:abstractNumId w:val="30"/>
  </w:num>
  <w:num w:numId="3">
    <w:abstractNumId w:val="28"/>
  </w:num>
  <w:num w:numId="4">
    <w:abstractNumId w:val="20"/>
  </w:num>
  <w:num w:numId="5">
    <w:abstractNumId w:val="18"/>
  </w:num>
  <w:num w:numId="6">
    <w:abstractNumId w:val="8"/>
  </w:num>
  <w:num w:numId="7">
    <w:abstractNumId w:val="0"/>
  </w:num>
  <w:num w:numId="8">
    <w:abstractNumId w:val="31"/>
  </w:num>
  <w:num w:numId="9">
    <w:abstractNumId w:val="25"/>
  </w:num>
  <w:num w:numId="10">
    <w:abstractNumId w:val="13"/>
  </w:num>
  <w:num w:numId="11">
    <w:abstractNumId w:val="17"/>
  </w:num>
  <w:num w:numId="12">
    <w:abstractNumId w:val="26"/>
  </w:num>
  <w:num w:numId="13">
    <w:abstractNumId w:val="15"/>
  </w:num>
  <w:num w:numId="14">
    <w:abstractNumId w:val="3"/>
  </w:num>
  <w:num w:numId="15">
    <w:abstractNumId w:val="22"/>
  </w:num>
  <w:num w:numId="16">
    <w:abstractNumId w:val="34"/>
  </w:num>
  <w:num w:numId="17">
    <w:abstractNumId w:val="19"/>
  </w:num>
  <w:num w:numId="18">
    <w:abstractNumId w:val="2"/>
  </w:num>
  <w:num w:numId="19">
    <w:abstractNumId w:val="14"/>
  </w:num>
  <w:num w:numId="20">
    <w:abstractNumId w:val="9"/>
  </w:num>
  <w:num w:numId="21">
    <w:abstractNumId w:val="6"/>
  </w:num>
  <w:num w:numId="22">
    <w:abstractNumId w:val="4"/>
  </w:num>
  <w:num w:numId="23">
    <w:abstractNumId w:val="16"/>
  </w:num>
  <w:num w:numId="24">
    <w:abstractNumId w:val="24"/>
  </w:num>
  <w:num w:numId="25">
    <w:abstractNumId w:val="21"/>
  </w:num>
  <w:num w:numId="26">
    <w:abstractNumId w:val="11"/>
  </w:num>
  <w:num w:numId="27">
    <w:abstractNumId w:val="1"/>
  </w:num>
  <w:num w:numId="28">
    <w:abstractNumId w:val="27"/>
  </w:num>
  <w:num w:numId="29">
    <w:abstractNumId w:val="7"/>
  </w:num>
  <w:num w:numId="30">
    <w:abstractNumId w:val="5"/>
  </w:num>
  <w:num w:numId="31">
    <w:abstractNumId w:val="29"/>
  </w:num>
  <w:num w:numId="32">
    <w:abstractNumId w:val="12"/>
  </w:num>
  <w:num w:numId="33">
    <w:abstractNumId w:val="23"/>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2287B"/>
    <w:rsid w:val="0003571F"/>
    <w:rsid w:val="00041331"/>
    <w:rsid w:val="000679DF"/>
    <w:rsid w:val="00075138"/>
    <w:rsid w:val="000804AE"/>
    <w:rsid w:val="00096525"/>
    <w:rsid w:val="0009773C"/>
    <w:rsid w:val="000A12BC"/>
    <w:rsid w:val="000A1FA1"/>
    <w:rsid w:val="000A3DC8"/>
    <w:rsid w:val="000C0A7E"/>
    <w:rsid w:val="000F3C03"/>
    <w:rsid w:val="000F4CBE"/>
    <w:rsid w:val="000F697B"/>
    <w:rsid w:val="00100B18"/>
    <w:rsid w:val="001167C8"/>
    <w:rsid w:val="00126528"/>
    <w:rsid w:val="001303ED"/>
    <w:rsid w:val="00136344"/>
    <w:rsid w:val="001373DB"/>
    <w:rsid w:val="00142E84"/>
    <w:rsid w:val="001478A9"/>
    <w:rsid w:val="00150A71"/>
    <w:rsid w:val="00171395"/>
    <w:rsid w:val="001716CC"/>
    <w:rsid w:val="00186BAE"/>
    <w:rsid w:val="001D3B10"/>
    <w:rsid w:val="002031C1"/>
    <w:rsid w:val="00204084"/>
    <w:rsid w:val="00217805"/>
    <w:rsid w:val="002262A3"/>
    <w:rsid w:val="00236FA5"/>
    <w:rsid w:val="00242B50"/>
    <w:rsid w:val="00246868"/>
    <w:rsid w:val="0025714A"/>
    <w:rsid w:val="002871B2"/>
    <w:rsid w:val="0028792B"/>
    <w:rsid w:val="002A4391"/>
    <w:rsid w:val="002B79BB"/>
    <w:rsid w:val="002D3FCA"/>
    <w:rsid w:val="00305B4F"/>
    <w:rsid w:val="00320DB8"/>
    <w:rsid w:val="003358FC"/>
    <w:rsid w:val="0033637F"/>
    <w:rsid w:val="00341898"/>
    <w:rsid w:val="00356478"/>
    <w:rsid w:val="00367A37"/>
    <w:rsid w:val="003739B5"/>
    <w:rsid w:val="003951A4"/>
    <w:rsid w:val="003C0AA7"/>
    <w:rsid w:val="003E1D55"/>
    <w:rsid w:val="003E54C3"/>
    <w:rsid w:val="0042194C"/>
    <w:rsid w:val="0043273B"/>
    <w:rsid w:val="0043728C"/>
    <w:rsid w:val="00441873"/>
    <w:rsid w:val="00483DD8"/>
    <w:rsid w:val="00490BBF"/>
    <w:rsid w:val="004A34C8"/>
    <w:rsid w:val="004B6741"/>
    <w:rsid w:val="004B6D1E"/>
    <w:rsid w:val="004E1088"/>
    <w:rsid w:val="004F4288"/>
    <w:rsid w:val="00530DE6"/>
    <w:rsid w:val="005422F9"/>
    <w:rsid w:val="00551AC0"/>
    <w:rsid w:val="00554A8D"/>
    <w:rsid w:val="00564E1C"/>
    <w:rsid w:val="0057005E"/>
    <w:rsid w:val="00597201"/>
    <w:rsid w:val="00597BA0"/>
    <w:rsid w:val="005A142B"/>
    <w:rsid w:val="005B1802"/>
    <w:rsid w:val="005B69A1"/>
    <w:rsid w:val="005D3D0B"/>
    <w:rsid w:val="005D6C11"/>
    <w:rsid w:val="006048DB"/>
    <w:rsid w:val="006121B7"/>
    <w:rsid w:val="0062567F"/>
    <w:rsid w:val="00626CC5"/>
    <w:rsid w:val="00630A23"/>
    <w:rsid w:val="006510A9"/>
    <w:rsid w:val="006875EE"/>
    <w:rsid w:val="00696AD1"/>
    <w:rsid w:val="00696EBE"/>
    <w:rsid w:val="006A0A36"/>
    <w:rsid w:val="006A137B"/>
    <w:rsid w:val="006A683F"/>
    <w:rsid w:val="006C0111"/>
    <w:rsid w:val="006C1143"/>
    <w:rsid w:val="006D5B1C"/>
    <w:rsid w:val="006E0C13"/>
    <w:rsid w:val="006F0D98"/>
    <w:rsid w:val="007013A5"/>
    <w:rsid w:val="00705C0A"/>
    <w:rsid w:val="00726442"/>
    <w:rsid w:val="0074638D"/>
    <w:rsid w:val="007603BF"/>
    <w:rsid w:val="00774982"/>
    <w:rsid w:val="00787243"/>
    <w:rsid w:val="00797996"/>
    <w:rsid w:val="007A0213"/>
    <w:rsid w:val="007B3041"/>
    <w:rsid w:val="007C4ACD"/>
    <w:rsid w:val="007D53AB"/>
    <w:rsid w:val="007D6B67"/>
    <w:rsid w:val="00807EF4"/>
    <w:rsid w:val="00816225"/>
    <w:rsid w:val="00821AE3"/>
    <w:rsid w:val="00826393"/>
    <w:rsid w:val="0082694B"/>
    <w:rsid w:val="00841D5B"/>
    <w:rsid w:val="008449B8"/>
    <w:rsid w:val="00886FA7"/>
    <w:rsid w:val="00894CF3"/>
    <w:rsid w:val="00896EC5"/>
    <w:rsid w:val="008A5B1B"/>
    <w:rsid w:val="008B30BE"/>
    <w:rsid w:val="008D17D6"/>
    <w:rsid w:val="008D5DD3"/>
    <w:rsid w:val="008F3DDE"/>
    <w:rsid w:val="008F5C28"/>
    <w:rsid w:val="0090089D"/>
    <w:rsid w:val="00933FFB"/>
    <w:rsid w:val="00945550"/>
    <w:rsid w:val="009549B1"/>
    <w:rsid w:val="009619AE"/>
    <w:rsid w:val="00980A0A"/>
    <w:rsid w:val="00997350"/>
    <w:rsid w:val="009A07AA"/>
    <w:rsid w:val="009A1304"/>
    <w:rsid w:val="009A2227"/>
    <w:rsid w:val="009D5826"/>
    <w:rsid w:val="009F10AA"/>
    <w:rsid w:val="00A00875"/>
    <w:rsid w:val="00A3243D"/>
    <w:rsid w:val="00A47F04"/>
    <w:rsid w:val="00A606E0"/>
    <w:rsid w:val="00A71C44"/>
    <w:rsid w:val="00AA3217"/>
    <w:rsid w:val="00AA3425"/>
    <w:rsid w:val="00AB5499"/>
    <w:rsid w:val="00AC3CB2"/>
    <w:rsid w:val="00AE2362"/>
    <w:rsid w:val="00AE7E40"/>
    <w:rsid w:val="00AF539F"/>
    <w:rsid w:val="00AF60BB"/>
    <w:rsid w:val="00AF6798"/>
    <w:rsid w:val="00AF7A25"/>
    <w:rsid w:val="00B020EF"/>
    <w:rsid w:val="00B12AA6"/>
    <w:rsid w:val="00B148FA"/>
    <w:rsid w:val="00B25579"/>
    <w:rsid w:val="00B607F6"/>
    <w:rsid w:val="00B747A6"/>
    <w:rsid w:val="00B945AD"/>
    <w:rsid w:val="00BA1934"/>
    <w:rsid w:val="00BE484E"/>
    <w:rsid w:val="00C17AA8"/>
    <w:rsid w:val="00C26F85"/>
    <w:rsid w:val="00C3019C"/>
    <w:rsid w:val="00C53E16"/>
    <w:rsid w:val="00C628E8"/>
    <w:rsid w:val="00C67004"/>
    <w:rsid w:val="00C72F4A"/>
    <w:rsid w:val="00C752E2"/>
    <w:rsid w:val="00C84B99"/>
    <w:rsid w:val="00C94E93"/>
    <w:rsid w:val="00CA2A1A"/>
    <w:rsid w:val="00CA561B"/>
    <w:rsid w:val="00CC4D51"/>
    <w:rsid w:val="00CC5783"/>
    <w:rsid w:val="00CD071C"/>
    <w:rsid w:val="00CD5B3E"/>
    <w:rsid w:val="00D05616"/>
    <w:rsid w:val="00D05B98"/>
    <w:rsid w:val="00D57DCA"/>
    <w:rsid w:val="00DA307A"/>
    <w:rsid w:val="00DA3182"/>
    <w:rsid w:val="00DB316A"/>
    <w:rsid w:val="00DD2AA1"/>
    <w:rsid w:val="00DF1D4B"/>
    <w:rsid w:val="00DF1E41"/>
    <w:rsid w:val="00DF3A94"/>
    <w:rsid w:val="00E02E04"/>
    <w:rsid w:val="00E04DE3"/>
    <w:rsid w:val="00E06C3C"/>
    <w:rsid w:val="00E23BDB"/>
    <w:rsid w:val="00E3738F"/>
    <w:rsid w:val="00E649C7"/>
    <w:rsid w:val="00E73395"/>
    <w:rsid w:val="00EA6D15"/>
    <w:rsid w:val="00EB320D"/>
    <w:rsid w:val="00EB3770"/>
    <w:rsid w:val="00EB7E2C"/>
    <w:rsid w:val="00EC1FDB"/>
    <w:rsid w:val="00EE01C3"/>
    <w:rsid w:val="00EE0222"/>
    <w:rsid w:val="00EE059E"/>
    <w:rsid w:val="00EF08A2"/>
    <w:rsid w:val="00EF2C18"/>
    <w:rsid w:val="00F1140F"/>
    <w:rsid w:val="00F15CC5"/>
    <w:rsid w:val="00F200A2"/>
    <w:rsid w:val="00F8219D"/>
    <w:rsid w:val="00F84DA8"/>
    <w:rsid w:val="00FA08D5"/>
    <w:rsid w:val="00FA3503"/>
    <w:rsid w:val="00FC6CD8"/>
    <w:rsid w:val="00FD0034"/>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DF3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A9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982</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20</cp:revision>
  <cp:lastPrinted>2025-05-12T12:50:00Z</cp:lastPrinted>
  <dcterms:created xsi:type="dcterms:W3CDTF">2025-05-29T09:14:00Z</dcterms:created>
  <dcterms:modified xsi:type="dcterms:W3CDTF">2025-09-18T07:01:00Z</dcterms:modified>
</cp:coreProperties>
</file>